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68A4" w14:textId="77777777" w:rsidR="00B370BC" w:rsidRDefault="00000000">
      <w:pPr>
        <w:spacing w:before="24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4A951905" w14:textId="77777777" w:rsidR="00B370BC" w:rsidRDefault="00000000">
      <w:pPr>
        <w:spacing w:after="120" w:line="240" w:lineRule="auto"/>
        <w:ind w:left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EXECUÇÃO CULTURAL</w:t>
      </w:r>
    </w:p>
    <w:p w14:paraId="54EDAC8E" w14:textId="77777777" w:rsidR="00B370BC" w:rsidRDefault="00000000">
      <w:pPr>
        <w:spacing w:after="12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TERMO DE EXECUÇÃO CULTURAL Nº [INDICAR </w:t>
      </w:r>
      <w:proofErr w:type="gramStart"/>
      <w:r>
        <w:rPr>
          <w:rFonts w:ascii="Arial" w:eastAsia="Arial" w:hAnsi="Arial" w:cs="Arial"/>
          <w:sz w:val="24"/>
          <w:szCs w:val="24"/>
        </w:rPr>
        <w:t>NÚMERO]/</w:t>
      </w:r>
      <w:proofErr w:type="gramEnd"/>
      <w:r>
        <w:rPr>
          <w:rFonts w:ascii="Arial" w:eastAsia="Arial" w:hAnsi="Arial" w:cs="Arial"/>
          <w:sz w:val="24"/>
          <w:szCs w:val="24"/>
        </w:rPr>
        <w:t>[INDICAR ANO] TENDO POR OBJETO A CONCESSÃO DE APOIO FINANCEIRO A AÇÕES CULTURAIS CONTEMPLADAS PELO EDITAL nº XX/2023</w:t>
      </w:r>
      <w:r>
        <w:rPr>
          <w:rFonts w:ascii="Arial" w:eastAsia="Arial" w:hAnsi="Arial" w:cs="Arial"/>
          <w:i/>
          <w:sz w:val="24"/>
          <w:szCs w:val="24"/>
        </w:rPr>
        <w:t xml:space="preserve"> –,</w:t>
      </w:r>
      <w:r>
        <w:rPr>
          <w:rFonts w:ascii="Arial" w:eastAsia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3D01B853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60921D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PARTES</w:t>
      </w:r>
    </w:p>
    <w:p w14:paraId="27641F3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1.1. SECRETARIA DE ESTADO DE CULTURA - SECULT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neste ato representada pela Senhora Ursula Vidal Santiago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em parceria com </w:t>
      </w:r>
      <w:proofErr w:type="gramStart"/>
      <w:r>
        <w:rPr>
          <w:rFonts w:ascii="Arial" w:eastAsia="Arial" w:hAnsi="Arial" w:cs="Arial"/>
          <w:sz w:val="24"/>
          <w:szCs w:val="24"/>
        </w:rPr>
        <w:t>a  Secretaria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Cultura do Estado do Pará e o(a) AGENTE CULTURAL XXXXX (nome do agente cultural), portador(a) do RG nº XXXXXXX, expedida por XXXXXX, CPF nº XXXXXXX, residente e domiciliado(a) à XXXXXX, CEP: XXXXXXX, </w:t>
      </w:r>
      <w:proofErr w:type="spellStart"/>
      <w:r>
        <w:rPr>
          <w:rFonts w:ascii="Arial" w:eastAsia="Arial" w:hAnsi="Arial" w:cs="Arial"/>
          <w:sz w:val="24"/>
          <w:szCs w:val="24"/>
        </w:rPr>
        <w:t>telefones:XXXXXXXX</w:t>
      </w:r>
      <w:proofErr w:type="spellEnd"/>
      <w:r>
        <w:rPr>
          <w:rFonts w:ascii="Arial" w:eastAsia="Arial" w:hAnsi="Arial" w:cs="Arial"/>
          <w:sz w:val="24"/>
          <w:szCs w:val="24"/>
        </w:rPr>
        <w:t>, resolvem firmar o presente Termo de Execução Cultural, de acordo com as seguintes condições:</w:t>
      </w:r>
    </w:p>
    <w:p w14:paraId="470DEF8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PROCEDIMENTO</w:t>
      </w:r>
    </w:p>
    <w:p w14:paraId="7CAAB52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rPr>
          <w:rFonts w:ascii="Arial" w:eastAsia="Arial" w:hAnsi="Arial" w:cs="Arial"/>
          <w:sz w:val="24"/>
          <w:szCs w:val="24"/>
        </w:rPr>
        <w:t>agente  cultural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3BF4925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OBJETO</w:t>
      </w:r>
    </w:p>
    <w:p w14:paraId="309E6F6B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4925199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RECURSOS FINANCEIROS</w:t>
      </w:r>
    </w:p>
    <w:p w14:paraId="2F54694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5457F9C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4E15FC1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APLICAÇÃO DOS RECURSOS</w:t>
      </w:r>
    </w:p>
    <w:p w14:paraId="3C75E6E9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Os rendimentos de ativos financeiros poderão ser aplicados para o alcance do objeto, sem a necessidade de autorização prévia.</w:t>
      </w:r>
    </w:p>
    <w:p w14:paraId="1228549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OBRIGAÇÕES</w:t>
      </w:r>
    </w:p>
    <w:p w14:paraId="3041AD19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São obrigações da APM, em parceria com a SECULT:</w:t>
      </w:r>
    </w:p>
    <w:p w14:paraId="629A712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transferir os recursos ao(a)AGENTE CULTURAL;</w:t>
      </w:r>
    </w:p>
    <w:p w14:paraId="59F47DB3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II) orientar o(a) AGENTE CULTURAL sobre o procedimento para a prestação de informações dos recursos concedidos;</w:t>
      </w:r>
    </w:p>
    <w:p w14:paraId="1387184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III) analisar e emitir parecer sobre os relatórios e sobre a prestação de informações apresentados pelo(a) AGENTE CULTURAL;</w:t>
      </w:r>
    </w:p>
    <w:p w14:paraId="40BAB32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IV) zelar pelo fiel cumprimento deste termo de execução cultural;</w:t>
      </w:r>
    </w:p>
    <w:p w14:paraId="5578DAA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adotar medidas saneadoras e corretivas quando houver inadimplemento;</w:t>
      </w:r>
    </w:p>
    <w:p w14:paraId="186A1F6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VI) monitorar o cumprimento pelo(a) AGENTE CULTURAL das obrigações previstas na CLÁUSULA 6.2.</w:t>
      </w:r>
    </w:p>
    <w:p w14:paraId="3A4466C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 São obrigações do(a) AGENTE CULTURAL:</w:t>
      </w:r>
    </w:p>
    <w:p w14:paraId="6D26988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executar a ação cultural aprovada;</w:t>
      </w:r>
    </w:p>
    <w:p w14:paraId="7CB68FD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II) aplicar os recursos concedidos pela Lei Paulo Gustavo na realização da ação cultural;</w:t>
      </w:r>
    </w:p>
    <w:p w14:paraId="02BA183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8406E8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1ADCAB0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prestar informações à SECULT, por meio de Relatório de Execução do Objeto, que deverá ser apresentado no prazo máximo de até 31 de dezembro de 2024;</w:t>
      </w:r>
    </w:p>
    <w:p w14:paraId="1E9AEE3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VI) atender a qualquer solicitação regular feita pela SECULT/PA, a contar do recebimento da notificação; </w:t>
      </w:r>
    </w:p>
    <w:p w14:paraId="38B0607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61714B1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VIII) não realizar despesa em data anterior ou posterior à vigência deste Termo de Execução Cultural;</w:t>
      </w:r>
    </w:p>
    <w:p w14:paraId="525B4C8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IX) guardar a documentação referente à execução do objeto e à execução financeira pelo prazo de 10 anos, contados do fim da vigência deste Termo de Execução Cultural;</w:t>
      </w:r>
    </w:p>
    <w:p w14:paraId="1393012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X) não utilizar os recursos para finalidade diversa da estabelecida no projeto cultural;</w:t>
      </w:r>
    </w:p>
    <w:p w14:paraId="09A0EF0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XI) executar a contrapartida conforme pactuado.</w:t>
      </w:r>
    </w:p>
    <w:p w14:paraId="7DFF4EB6" w14:textId="77777777" w:rsidR="00B370BC" w:rsidRDefault="00B370BC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</w:p>
    <w:p w14:paraId="467B948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PRESTAÇÃO DE INFORMAÇÕES,</w:t>
      </w:r>
    </w:p>
    <w:p w14:paraId="0DFDD4F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 O agente cultural prestará contas à APM por meio da categoria de prestação de informações em relatório de execução do objeto.</w:t>
      </w:r>
    </w:p>
    <w:p w14:paraId="5DE0AE7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F932E0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relatório de execução do objeto pelo beneficiário até 31 de dezembro de 2024;  </w:t>
      </w:r>
    </w:p>
    <w:p w14:paraId="1C58BD79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relatório de execução financeira do projeto, e;</w:t>
      </w:r>
    </w:p>
    <w:p w14:paraId="13698E0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análise do relatório de execução do objeto pela APM.</w:t>
      </w:r>
    </w:p>
    <w:p w14:paraId="537A1F1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7.2.1 O relatório de prestação de informações sobre o cumprimento do objeto deverá:</w:t>
      </w:r>
    </w:p>
    <w:p w14:paraId="0F07CE4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comprovar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foram alcançados os resultados da ação cultural;</w:t>
      </w:r>
    </w:p>
    <w:p w14:paraId="398195F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conter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descrição das ações desenvolvidas para o cumprimento do objeto;</w:t>
      </w:r>
    </w:p>
    <w:p w14:paraId="3B622D1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4067E24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7.2.2 A SECULT elaborará parecer técnico de análise do relatório de execução do objeto e poderá adotar os seguintes procedimentos, de acordo com o caso concreto:</w:t>
      </w:r>
    </w:p>
    <w:p w14:paraId="6C61B13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Encerrar o processo, caso conclua que houve o cumprimento integral do objeto; ou</w:t>
      </w:r>
    </w:p>
    <w:p w14:paraId="7AD84D83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solicitar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722A62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7.2.3 Após o recebimento do processo pelo agente público, de que trata o item 7.2.2, o responsável pelo julgamento da prestação de informações, poderá:</w:t>
      </w:r>
    </w:p>
    <w:p w14:paraId="674E1BD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Encerrar o processo, caso considere que houve o cumprimento integral do objeto ou o cumprimento parcial justificado;</w:t>
      </w:r>
    </w:p>
    <w:p w14:paraId="3A8EB483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solicitar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FAFE24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69888BB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3664E81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estiver comprovado o cumprimento do objeto, observados os procedimentos previstos no item 7.2; ou</w:t>
      </w:r>
    </w:p>
    <w:p w14:paraId="5828707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226EF18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7.3.1 O prazo para apresentação do relatório de execução financeira será de, no mínimo 30 (trinta) e no máximo 35 (trinta e cinco) dias, contados do recebimento da notificação.</w:t>
      </w:r>
    </w:p>
    <w:p w14:paraId="1534844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AC3BFD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com ou sem ressalvas; ou</w:t>
      </w:r>
    </w:p>
    <w:p w14:paraId="62A41E81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reprovação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parcial ou total.</w:t>
      </w:r>
    </w:p>
    <w:p w14:paraId="4D3334E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4082177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devolução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 ou integral dos recursos ao erário;</w:t>
      </w:r>
    </w:p>
    <w:p w14:paraId="59CA8F3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plano de ações compensatórias; ou</w:t>
      </w:r>
    </w:p>
    <w:p w14:paraId="4AE3FA4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2706625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3AF6B16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2501103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34D8E11B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7F40A6B1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ALTERAÇÃO DO TERMO DE EXECUÇÃO CULTURAL</w:t>
      </w:r>
    </w:p>
    <w:p w14:paraId="6E47C4F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 A alteração do Termo de Execução Cultural será formalizada por meio de termo aditivo.</w:t>
      </w:r>
    </w:p>
    <w:p w14:paraId="525D254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 A formalização de termo aditivo não será necessária nas seguintes hipóteses:</w:t>
      </w:r>
    </w:p>
    <w:p w14:paraId="5A6D03D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prorrogação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233A300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alteração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projeto sem modificação do valor global do instrumento e sem modificação substancial do objeto.</w:t>
      </w:r>
    </w:p>
    <w:p w14:paraId="0A50F78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F34A30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8.4 As alterações do projeto cujo escopo seja de, no máximo, 20% poderão ser realizadas pelo agente cultural e comunicadas à APM em seguida, sem a necessidade de autorização prévia.</w:t>
      </w:r>
    </w:p>
    <w:p w14:paraId="015E103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APM.</w:t>
      </w:r>
    </w:p>
    <w:p w14:paraId="10A1DAD1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8.6 Nas hipóteses de alterações em que não seja necessário Termo Aditivo, poderá ser realizado apostilamento.</w:t>
      </w:r>
    </w:p>
    <w:p w14:paraId="2C54318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TITULARIDADE DE BENS</w:t>
      </w:r>
    </w:p>
    <w:p w14:paraId="34FE11A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 desde a data da sua aquisição, conforme previsto nos incisos I e II, do artigo 27, do Decreto Federal 11.453/2023.</w:t>
      </w:r>
    </w:p>
    <w:p w14:paraId="11F9106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1AF7D70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EXTINÇÃO DO TERMO DE EXECUÇÃO CULTURAL</w:t>
      </w:r>
    </w:p>
    <w:p w14:paraId="3100732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 O presente Termo de Execução Cultural poderá ser:</w:t>
      </w:r>
    </w:p>
    <w:p w14:paraId="794DA3C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decurso de prazo;</w:t>
      </w:r>
    </w:p>
    <w:p w14:paraId="3291B36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>, de comum acordo antes do prazo avençado, mediante Termo de Distrato;</w:t>
      </w:r>
    </w:p>
    <w:p w14:paraId="1A9C098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6F263FBB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eastAsia="Arial" w:hAnsi="Arial" w:cs="Arial"/>
          <w:sz w:val="24"/>
          <w:szCs w:val="24"/>
        </w:rPr>
        <w:t>rescindido</w:t>
      </w:r>
      <w:proofErr w:type="gramEnd"/>
      <w:r>
        <w:rPr>
          <w:rFonts w:ascii="Arial" w:eastAsia="Arial" w:hAnsi="Arial" w:cs="Arial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67D1E9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descumprimento injustificado de cláusula deste instrumento;</w:t>
      </w:r>
    </w:p>
    <w:p w14:paraId="0EEC9D8E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>
        <w:rPr>
          <w:rFonts w:ascii="Arial" w:eastAsia="Arial" w:hAnsi="Arial" w:cs="Arial"/>
          <w:sz w:val="24"/>
          <w:szCs w:val="24"/>
        </w:rPr>
        <w:t>pactuadas ;</w:t>
      </w:r>
      <w:proofErr w:type="gramEnd"/>
    </w:p>
    <w:p w14:paraId="2665161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violação da legislação aplicável;</w:t>
      </w:r>
    </w:p>
    <w:p w14:paraId="0F0E6C5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cometimento de falhas reiteradas na execução;</w:t>
      </w:r>
    </w:p>
    <w:p w14:paraId="375E3D1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má administração de recursos públicos;</w:t>
      </w:r>
    </w:p>
    <w:p w14:paraId="355A50C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constatação de falsidade ou fraude nas informações ou documentos apresentados;</w:t>
      </w:r>
    </w:p>
    <w:p w14:paraId="64D9CFB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não atendimento às recomendações ou determinações decorrentes da fiscalização;</w:t>
      </w:r>
    </w:p>
    <w:p w14:paraId="13017446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 outras hipóteses expressamente previstas na legislação aplicável.</w:t>
      </w:r>
    </w:p>
    <w:p w14:paraId="39D65308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E3C3D2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180427C4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72764F0F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>
        <w:rPr>
          <w:rFonts w:ascii="Arial" w:eastAsia="Arial" w:hAnsi="Arial" w:cs="Arial"/>
          <w:sz w:val="24"/>
          <w:szCs w:val="24"/>
        </w:rPr>
        <w:t>negociados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entre as partes ou, se for o caso, no Termo de Distrato. </w:t>
      </w:r>
    </w:p>
    <w:p w14:paraId="3FC3EFE1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SANÇÕES</w:t>
      </w:r>
    </w:p>
    <w:p w14:paraId="5AD66720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11.1 .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E3F0F0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A decisão sobre a sanção deve ser precedida de abertura de prazo para apresentação de defesa pelo AGENTE CULTURAL.</w:t>
      </w:r>
    </w:p>
    <w:p w14:paraId="0430D95D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610F7975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MONITORAMENTO E CONTROLE DE RESULTADOS</w:t>
      </w:r>
    </w:p>
    <w:p w14:paraId="29B371F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A SECULT deverá promover ações que visem o monitoramento dos objetos do edital, pactuados com o Agente Cultural, podendo ser por meio de Comissão Específica ou envio de relatórios comprovados.</w:t>
      </w:r>
    </w:p>
    <w:p w14:paraId="64270EBA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VIGÊNCIA</w:t>
      </w:r>
    </w:p>
    <w:p w14:paraId="496CF027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 A vigência deste instrumento terá início na data de assinatura das partes e vigorará até 31 de dezembro de 2024.</w:t>
      </w:r>
    </w:p>
    <w:p w14:paraId="7345E84C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 PUBLICAÇÃO</w:t>
      </w:r>
    </w:p>
    <w:p w14:paraId="5BEDAD89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14.1 O Extrato do Termo de Execução Cultural será publicado no Diário Oficial do Estado do Pará e no Mapa Cultural. </w:t>
      </w:r>
    </w:p>
    <w:p w14:paraId="48273942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15. FORO</w:t>
      </w:r>
    </w:p>
    <w:p w14:paraId="23CC86AC" w14:textId="77777777" w:rsidR="00B370BC" w:rsidRDefault="00000000">
      <w:pPr>
        <w:tabs>
          <w:tab w:val="center" w:pos="1984"/>
        </w:tabs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 Fica eleito o Foro de Belém/PA para dirimir quaisquer dúvidas relativas ao presente Termo de Execução Cultural.</w:t>
      </w:r>
    </w:p>
    <w:p w14:paraId="78574B53" w14:textId="77777777" w:rsidR="00B370BC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7F19CFF" w14:textId="77777777" w:rsidR="00B370BC" w:rsidRDefault="00000000">
      <w:pPr>
        <w:spacing w:after="100" w:line="240" w:lineRule="auto"/>
        <w:ind w:left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[INDICAR DIA, MÊS E ANO].</w:t>
      </w:r>
    </w:p>
    <w:p w14:paraId="1B20C76B" w14:textId="77777777" w:rsidR="00B370BC" w:rsidRDefault="00000000">
      <w:pPr>
        <w:spacing w:before="24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Pelo órgão:                                  Pelo Agente Cultural:</w:t>
      </w:r>
    </w:p>
    <w:p w14:paraId="538F131C" w14:textId="77777777" w:rsidR="00B370BC" w:rsidRDefault="00000000">
      <w:pPr>
        <w:spacing w:before="24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[NOME DO AGENTE CULTURAL]</w:t>
      </w:r>
    </w:p>
    <w:p w14:paraId="32DCFEB3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23F796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5DE182B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452324A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06026B6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B9E830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0D4BA2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F1B69A7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B129C7" w14:textId="77777777" w:rsidR="00B370BC" w:rsidRDefault="00B370BC">
      <w:pPr>
        <w:spacing w:before="240" w:after="10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370B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FCEF" w14:textId="77777777" w:rsidR="007E3DBC" w:rsidRDefault="007E3DBC">
      <w:pPr>
        <w:spacing w:after="0" w:line="240" w:lineRule="auto"/>
      </w:pPr>
      <w:r>
        <w:separator/>
      </w:r>
    </w:p>
  </w:endnote>
  <w:endnote w:type="continuationSeparator" w:id="0">
    <w:p w14:paraId="6CBA8C42" w14:textId="77777777" w:rsidR="007E3DBC" w:rsidRDefault="007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DBA" w14:textId="77777777" w:rsidR="00B370BC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6E16D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2954" w14:textId="77777777" w:rsidR="007E3DBC" w:rsidRDefault="007E3DBC">
      <w:pPr>
        <w:spacing w:after="0" w:line="240" w:lineRule="auto"/>
      </w:pPr>
      <w:r>
        <w:separator/>
      </w:r>
    </w:p>
  </w:footnote>
  <w:footnote w:type="continuationSeparator" w:id="0">
    <w:p w14:paraId="0FF8E28E" w14:textId="77777777" w:rsidR="007E3DBC" w:rsidRDefault="007E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A785" w14:textId="77777777" w:rsidR="00B370BC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09261F" wp14:editId="2D084D7A">
          <wp:simplePos x="0" y="0"/>
          <wp:positionH relativeFrom="column">
            <wp:posOffset>180975</wp:posOffset>
          </wp:positionH>
          <wp:positionV relativeFrom="paragraph">
            <wp:posOffset>-266699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B4C"/>
    <w:multiLevelType w:val="multilevel"/>
    <w:tmpl w:val="EC8AFA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1" w15:restartNumberingAfterBreak="0">
    <w:nsid w:val="11884D5F"/>
    <w:multiLevelType w:val="multilevel"/>
    <w:tmpl w:val="F800C9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5764FD"/>
    <w:multiLevelType w:val="multilevel"/>
    <w:tmpl w:val="0EA06C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F876A3"/>
    <w:multiLevelType w:val="multilevel"/>
    <w:tmpl w:val="40CC262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4" w15:restartNumberingAfterBreak="0">
    <w:nsid w:val="432523DC"/>
    <w:multiLevelType w:val="multilevel"/>
    <w:tmpl w:val="D86E91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6A5646"/>
    <w:multiLevelType w:val="multilevel"/>
    <w:tmpl w:val="ED9E8456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6" w15:restartNumberingAfterBreak="0">
    <w:nsid w:val="4B73334E"/>
    <w:multiLevelType w:val="multilevel"/>
    <w:tmpl w:val="EBEA24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F4F1A45"/>
    <w:multiLevelType w:val="multilevel"/>
    <w:tmpl w:val="DB12F4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D71420"/>
    <w:multiLevelType w:val="multilevel"/>
    <w:tmpl w:val="9E4E96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32800031">
    <w:abstractNumId w:val="4"/>
  </w:num>
  <w:num w:numId="2" w16cid:durableId="1668049680">
    <w:abstractNumId w:val="3"/>
  </w:num>
  <w:num w:numId="3" w16cid:durableId="348141778">
    <w:abstractNumId w:val="1"/>
  </w:num>
  <w:num w:numId="4" w16cid:durableId="1669289614">
    <w:abstractNumId w:val="8"/>
  </w:num>
  <w:num w:numId="5" w16cid:durableId="560797423">
    <w:abstractNumId w:val="7"/>
  </w:num>
  <w:num w:numId="6" w16cid:durableId="1350110073">
    <w:abstractNumId w:val="2"/>
  </w:num>
  <w:num w:numId="7" w16cid:durableId="1204367356">
    <w:abstractNumId w:val="6"/>
  </w:num>
  <w:num w:numId="8" w16cid:durableId="545869020">
    <w:abstractNumId w:val="5"/>
  </w:num>
  <w:num w:numId="9" w16cid:durableId="32999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BC"/>
    <w:rsid w:val="006E16D5"/>
    <w:rsid w:val="007E3DBC"/>
    <w:rsid w:val="00B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B59BF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2112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fagner monteiro</cp:lastModifiedBy>
  <cp:revision>2</cp:revision>
  <dcterms:created xsi:type="dcterms:W3CDTF">2023-09-22T19:16:00Z</dcterms:created>
  <dcterms:modified xsi:type="dcterms:W3CDTF">2023-09-22T19:16:00Z</dcterms:modified>
</cp:coreProperties>
</file>