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2"/>
        </w:rPr>
      </w:pPr>
      <w:r>
        <w:rPr>
          <w:b/>
          <w:bCs/>
          <w:sz w:val="22"/>
        </w:rPr>
        <w:t>ANEXO IV</w:t>
      </w:r>
    </w:p>
    <w:p>
      <w:pPr>
        <w:pStyle w:val="Normal"/>
        <w:jc w:val="center"/>
        <w:rPr>
          <w:b/>
          <w:bCs/>
          <w:sz w:val="22"/>
        </w:rPr>
      </w:pPr>
      <w:r>
        <w:rPr>
          <w:b/>
          <w:bCs/>
          <w:sz w:val="22"/>
        </w:rPr>
      </w:r>
    </w:p>
    <w:p>
      <w:pPr>
        <w:pStyle w:val="Normal"/>
        <w:jc w:val="center"/>
        <w:rPr>
          <w:b/>
          <w:bCs/>
          <w:sz w:val="22"/>
        </w:rPr>
      </w:pPr>
      <w:r>
        <w:rPr>
          <w:b/>
          <w:bCs/>
          <w:sz w:val="22"/>
        </w:rPr>
        <w:t>EDITAL DE LICENCIAMENTO PARA CONTEÚDOS AUDIOVISUAIS</w:t>
      </w:r>
    </w:p>
    <w:p>
      <w:pPr>
        <w:pStyle w:val="Normal"/>
        <w:jc w:val="center"/>
        <w:rPr>
          <w:b/>
          <w:bCs/>
          <w:sz w:val="22"/>
        </w:rPr>
      </w:pPr>
      <w:r>
        <w:rPr>
          <w:b/>
          <w:bCs/>
          <w:sz w:val="22"/>
        </w:rPr>
      </w:r>
    </w:p>
    <w:p>
      <w:pPr>
        <w:pStyle w:val="Normal"/>
        <w:jc w:val="center"/>
        <w:rPr>
          <w:b/>
          <w:bCs/>
          <w:sz w:val="22"/>
        </w:rPr>
      </w:pPr>
      <w:r>
        <w:rPr>
          <w:b/>
          <w:bCs/>
          <w:sz w:val="22"/>
        </w:rPr>
        <w:t>TERMO DE (LICENCIAMENTO DE OBRA) Nº [INDICAR NÚMERO]/2023</w:t>
      </w:r>
    </w:p>
    <w:p>
      <w:pPr>
        <w:pStyle w:val="Normal"/>
        <w:jc w:val="center"/>
        <w:rPr>
          <w:b/>
          <w:bCs/>
          <w:sz w:val="22"/>
        </w:rPr>
      </w:pPr>
      <w:r>
        <w:rPr>
          <w:b/>
          <w:bCs/>
          <w:sz w:val="22"/>
        </w:rPr>
      </w:r>
    </w:p>
    <w:p>
      <w:pPr>
        <w:pStyle w:val="Normal"/>
        <w:ind w:left="1080" w:hanging="0"/>
        <w:rPr>
          <w:rFonts w:cs="Roboto-Bold"/>
          <w:b/>
          <w:bCs/>
          <w:kern w:val="0"/>
          <w:sz w:val="22"/>
        </w:rPr>
      </w:pPr>
      <w:r>
        <w:rPr>
          <w:rFonts w:cs="Roboto-Bold"/>
          <w:b/>
          <w:bCs/>
          <w:kern w:val="0"/>
          <w:sz w:val="22"/>
        </w:rPr>
      </w:r>
    </w:p>
    <w:p>
      <w:pPr>
        <w:pStyle w:val="ListParagraph"/>
        <w:numPr>
          <w:ilvl w:val="1"/>
          <w:numId w:val="1"/>
        </w:numPr>
        <w:ind w:left="426" w:hanging="426"/>
        <w:rPr>
          <w:rFonts w:cs="Roboto-Bold"/>
          <w:b/>
          <w:bCs/>
          <w:kern w:val="0"/>
          <w:sz w:val="22"/>
        </w:rPr>
      </w:pPr>
      <w:r>
        <w:rPr>
          <w:rFonts w:cs="Roboto-Bold"/>
          <w:b/>
          <w:bCs/>
          <w:kern w:val="0"/>
          <w:sz w:val="22"/>
        </w:rPr>
        <w:t>PARTES</w:t>
      </w:r>
    </w:p>
    <w:p>
      <w:pPr>
        <w:pStyle w:val="ListParagraph"/>
        <w:numPr>
          <w:ilvl w:val="1"/>
          <w:numId w:val="2"/>
        </w:numPr>
        <w:ind w:left="426" w:hanging="426"/>
        <w:jc w:val="both"/>
        <w:rPr>
          <w:rFonts w:cs="Roboto-Bold"/>
          <w:kern w:val="0"/>
          <w:sz w:val="22"/>
        </w:rPr>
      </w:pPr>
      <w:r>
        <w:rPr>
          <w:rFonts w:cs="Roboto-Bold"/>
          <w:kern w:val="0"/>
          <w:sz w:val="22"/>
        </w:rPr>
        <w:t>A Secretaria de Estado de Cultura – SECULT-PA, inscrita no CNPJ sob o nº XXXXXXXXXXXXXXX, com sede XXXXXXXXXXXXXXXXXXXXXXXXXX, neste ato representado pelo Secretário(a) de Cultura,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resolvem firmar o presente Termo de Execução Cultural ou Licenciamento, de acordo com as seguintes condições:</w:t>
      </w:r>
    </w:p>
    <w:p>
      <w:pPr>
        <w:pStyle w:val="Normal"/>
        <w:jc w:val="both"/>
        <w:rPr>
          <w:b/>
          <w:bCs/>
          <w:sz w:val="22"/>
        </w:rPr>
      </w:pPr>
      <w:r>
        <w:rPr>
          <w:b/>
          <w:bCs/>
          <w:sz w:val="22"/>
        </w:rPr>
      </w:r>
    </w:p>
    <w:p>
      <w:pPr>
        <w:pStyle w:val="ListParagraph"/>
        <w:numPr>
          <w:ilvl w:val="1"/>
          <w:numId w:val="1"/>
        </w:numPr>
        <w:ind w:left="426" w:hanging="426"/>
        <w:rPr>
          <w:rFonts w:cs="Roboto-Bold"/>
          <w:b/>
          <w:bCs/>
          <w:kern w:val="0"/>
          <w:sz w:val="22"/>
        </w:rPr>
      </w:pPr>
      <w:r>
        <w:rPr>
          <w:rFonts w:cs="Roboto-Bold"/>
          <w:b/>
          <w:bCs/>
          <w:kern w:val="0"/>
          <w:sz w:val="22"/>
        </w:rPr>
        <w:t>PROCEDIMENTO</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426" w:hanging="426"/>
        <w:jc w:val="both"/>
        <w:rPr>
          <w:rFonts w:cs="Roboto-Bold"/>
          <w:kern w:val="0"/>
          <w:sz w:val="22"/>
        </w:rPr>
      </w:pPr>
      <w:r>
        <w:rPr>
          <w:rFonts w:cs="Roboto-Bold"/>
          <w:kern w:val="0"/>
          <w:sz w:val="22"/>
        </w:rPr>
        <w:t>Este Termo de Execução Cultural ou Licenciamento é instrumento da modalidade de fomento à execução de ações culturais de que trata o inciso I do art. 8 do Decreto 11.453/2023, celebrado com o agente cultural selecionado nos termos da Lei Complementar nº 195/2022 (Lei Paulo Gustavo), do Decreto nº 11.525/2023 (Decreto da Paulo Gustavo) e do Decreto nº 11.453/2023 (Decreto do Fomento).</w:t>
      </w:r>
    </w:p>
    <w:p>
      <w:pPr>
        <w:pStyle w:val="ListParagraph"/>
        <w:ind w:left="426" w:hanging="0"/>
        <w:rPr>
          <w:rFonts w:cs="Roboto-Bold"/>
          <w:b/>
          <w:bCs/>
          <w:kern w:val="0"/>
          <w:sz w:val="22"/>
        </w:rPr>
      </w:pPr>
      <w:r>
        <w:rPr>
          <w:rFonts w:cs="Roboto-Bold"/>
          <w:b/>
          <w:bCs/>
          <w:kern w:val="0"/>
          <w:sz w:val="22"/>
        </w:rPr>
      </w:r>
    </w:p>
    <w:p>
      <w:pPr>
        <w:pStyle w:val="ListParagraph"/>
        <w:numPr>
          <w:ilvl w:val="1"/>
          <w:numId w:val="1"/>
        </w:numPr>
        <w:ind w:left="426" w:hanging="426"/>
        <w:rPr>
          <w:rFonts w:cs="Roboto-Bold"/>
          <w:b/>
          <w:bCs/>
          <w:kern w:val="0"/>
          <w:sz w:val="22"/>
        </w:rPr>
      </w:pPr>
      <w:r>
        <w:rPr>
          <w:rFonts w:cs="Roboto-Bold"/>
          <w:b/>
          <w:bCs/>
          <w:kern w:val="0"/>
          <w:sz w:val="22"/>
        </w:rPr>
        <w:t>OBJETO</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426" w:hanging="426"/>
        <w:jc w:val="both"/>
        <w:rPr>
          <w:rFonts w:cs="Roboto-Bold"/>
          <w:kern w:val="0"/>
          <w:sz w:val="22"/>
        </w:rPr>
      </w:pPr>
      <w:r>
        <w:rPr>
          <w:rFonts w:cs="Roboto-Bold"/>
          <w:kern w:val="0"/>
          <w:sz w:val="22"/>
        </w:rPr>
        <w:t>Este Termo de Execução Cultural tem por objeto a concessão de apoio financeiro à (ao) Agente Cultural para execução da proposta [INDICAR NOME DA PROPOSTA], contemplada no Edital nº XXX/2023 - Licenciamento para Conteúdos Audiovisuais, conforme processo administrativo nº [INDICAR NÚMERO DO PROCESSO PAE].</w:t>
      </w:r>
    </w:p>
    <w:p>
      <w:pPr>
        <w:pStyle w:val="Normal"/>
        <w:rPr>
          <w:rFonts w:cs="Roboto-Bold"/>
          <w:b/>
          <w:bCs/>
          <w:kern w:val="0"/>
          <w:sz w:val="22"/>
        </w:rPr>
      </w:pPr>
      <w:r>
        <w:rPr>
          <w:rFonts w:cs="Roboto-Bold"/>
          <w:b/>
          <w:bCs/>
          <w:kern w:val="0"/>
          <w:sz w:val="22"/>
        </w:rPr>
      </w:r>
    </w:p>
    <w:p>
      <w:pPr>
        <w:pStyle w:val="ListParagraph"/>
        <w:numPr>
          <w:ilvl w:val="1"/>
          <w:numId w:val="1"/>
        </w:numPr>
        <w:ind w:left="426" w:hanging="426"/>
        <w:rPr>
          <w:rFonts w:cs="Roboto-Bold"/>
          <w:b/>
          <w:bCs/>
          <w:kern w:val="0"/>
          <w:sz w:val="22"/>
        </w:rPr>
      </w:pPr>
      <w:r>
        <w:rPr>
          <w:rFonts w:cs="Roboto-Bold"/>
          <w:b/>
          <w:bCs/>
          <w:kern w:val="0"/>
          <w:sz w:val="22"/>
        </w:rPr>
        <w:t>RECURSOS FINANCEIROS</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426" w:hanging="426"/>
        <w:jc w:val="both"/>
        <w:rPr>
          <w:rFonts w:cs="Roboto-Bold"/>
          <w:kern w:val="0"/>
          <w:sz w:val="22"/>
        </w:rPr>
      </w:pPr>
      <w:r>
        <w:rPr>
          <w:rFonts w:cs="Roboto-Bold"/>
          <w:kern w:val="0"/>
          <w:sz w:val="22"/>
        </w:rPr>
        <w:t xml:space="preserve">Os recursos </w:t>
      </w:r>
      <w:r>
        <w:rPr>
          <w:rFonts w:cs="Arial" w:ascii="Arial" w:hAnsi="Arial"/>
          <w:kern w:val="0"/>
          <w:sz w:val="22"/>
        </w:rPr>
        <w:t>ﬁ</w:t>
      </w:r>
      <w:r>
        <w:rPr>
          <w:rFonts w:cs="Roboto-Bold"/>
          <w:kern w:val="0"/>
          <w:sz w:val="22"/>
        </w:rPr>
        <w:t>nanceiros para a execu</w:t>
      </w:r>
      <w:r>
        <w:rPr>
          <w:rFonts w:cs="Arial Nova"/>
          <w:kern w:val="0"/>
          <w:sz w:val="22"/>
        </w:rPr>
        <w:t>çã</w:t>
      </w:r>
      <w:r>
        <w:rPr>
          <w:rFonts w:cs="Roboto-Bold"/>
          <w:kern w:val="0"/>
          <w:sz w:val="22"/>
        </w:rPr>
        <w:t>o do presente termo totalizam o montante de R$ [INDICAR VALOR EM NÚMERO ARÁBICOS] ([INDICAR VALOR POR EXTENSO] reais).</w:t>
      </w:r>
    </w:p>
    <w:p>
      <w:pPr>
        <w:pStyle w:val="ListParagraph"/>
        <w:numPr>
          <w:ilvl w:val="1"/>
          <w:numId w:val="2"/>
        </w:numPr>
        <w:ind w:left="426" w:hanging="426"/>
        <w:jc w:val="both"/>
        <w:rPr>
          <w:rFonts w:cs="Roboto-Bold"/>
          <w:kern w:val="0"/>
          <w:sz w:val="22"/>
        </w:rPr>
      </w:pPr>
      <w:r>
        <w:rPr>
          <w:rFonts w:cs="Roboto-Bold"/>
          <w:kern w:val="0"/>
          <w:sz w:val="22"/>
        </w:rPr>
        <w:t>Serão transferidos à conta do(a) Agente Cultural, especialmente aberta no [NOME DO BANCO], Agência [INDICAR AGÊNCIA], Conta Corrente nº [INDICAR CONTA], para recebimento e movimentação.</w:t>
      </w:r>
    </w:p>
    <w:p>
      <w:pPr>
        <w:pStyle w:val="Normal"/>
        <w:rPr>
          <w:rFonts w:cs="Roboto-Bold"/>
          <w:b/>
          <w:bCs/>
          <w:kern w:val="0"/>
          <w:sz w:val="22"/>
        </w:rPr>
      </w:pPr>
      <w:r>
        <w:rPr>
          <w:rFonts w:cs="Roboto-Bold"/>
          <w:b/>
          <w:bCs/>
          <w:kern w:val="0"/>
          <w:sz w:val="22"/>
        </w:rPr>
      </w:r>
    </w:p>
    <w:p>
      <w:pPr>
        <w:pStyle w:val="ListParagraph"/>
        <w:numPr>
          <w:ilvl w:val="1"/>
          <w:numId w:val="1"/>
        </w:numPr>
        <w:ind w:left="426" w:hanging="426"/>
        <w:rPr>
          <w:rFonts w:cs="Roboto-Bold"/>
          <w:b/>
          <w:bCs/>
          <w:kern w:val="0"/>
          <w:sz w:val="22"/>
        </w:rPr>
      </w:pPr>
      <w:r>
        <w:rPr>
          <w:rFonts w:cs="Roboto-Bold"/>
          <w:b/>
          <w:bCs/>
          <w:kern w:val="0"/>
          <w:sz w:val="22"/>
        </w:rPr>
        <w:t>APLICAÇÃO DOS RECURSOS</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426" w:hanging="426"/>
        <w:jc w:val="both"/>
        <w:rPr>
          <w:rFonts w:cs="Roboto-Bold"/>
          <w:kern w:val="0"/>
          <w:sz w:val="22"/>
        </w:rPr>
      </w:pPr>
      <w:r>
        <w:rPr>
          <w:rFonts w:cs="Roboto-Bold"/>
          <w:kern w:val="0"/>
          <w:sz w:val="22"/>
        </w:rPr>
        <w:t>O(A) Agente Cultural só pode iniciar a execução da proposta após o recebimento dos recursos.</w:t>
      </w:r>
    </w:p>
    <w:p>
      <w:pPr>
        <w:pStyle w:val="ListParagraph"/>
        <w:numPr>
          <w:ilvl w:val="1"/>
          <w:numId w:val="2"/>
        </w:numPr>
        <w:ind w:left="426" w:hanging="426"/>
        <w:jc w:val="both"/>
        <w:rPr>
          <w:rFonts w:cs="Roboto-Bold"/>
          <w:kern w:val="0"/>
          <w:sz w:val="22"/>
        </w:rPr>
      </w:pPr>
      <w:r>
        <w:rPr>
          <w:rFonts w:cs="Roboto-Bold"/>
          <w:kern w:val="0"/>
          <w:sz w:val="22"/>
        </w:rPr>
        <w:t xml:space="preserve">O(A) Agente Cultural será o responsável exclusivo pelo gerenciamento administrativo e </w:t>
      </w:r>
      <w:r>
        <w:rPr>
          <w:rFonts w:cs="Arial" w:ascii="Arial" w:hAnsi="Arial"/>
          <w:kern w:val="0"/>
          <w:sz w:val="22"/>
        </w:rPr>
        <w:t>ﬁ</w:t>
      </w:r>
      <w:r>
        <w:rPr>
          <w:rFonts w:cs="Roboto-Bold"/>
          <w:kern w:val="0"/>
          <w:sz w:val="22"/>
        </w:rPr>
        <w:t>nanceiro dos recursos recebidos.</w:t>
      </w:r>
    </w:p>
    <w:p>
      <w:pPr>
        <w:pStyle w:val="ListParagraph"/>
        <w:numPr>
          <w:ilvl w:val="1"/>
          <w:numId w:val="2"/>
        </w:numPr>
        <w:ind w:left="426" w:hanging="426"/>
        <w:jc w:val="both"/>
        <w:rPr>
          <w:rFonts w:cs="Roboto-Bold"/>
          <w:kern w:val="0"/>
          <w:sz w:val="22"/>
        </w:rPr>
      </w:pPr>
      <w:r>
        <w:rPr>
          <w:rFonts w:cs="Roboto-Bold"/>
          <w:kern w:val="0"/>
          <w:sz w:val="22"/>
        </w:rPr>
        <w:t>As despesas realizadas pelo(a) Agente Cultural com recursos da proposta adotarão os métodos usualmente utilizados pelo setor privado.</w:t>
      </w:r>
    </w:p>
    <w:p>
      <w:pPr>
        <w:pStyle w:val="ListParagraph"/>
        <w:numPr>
          <w:ilvl w:val="2"/>
          <w:numId w:val="2"/>
        </w:numPr>
        <w:ind w:left="1134" w:hanging="708"/>
        <w:jc w:val="both"/>
        <w:rPr>
          <w:rFonts w:cs="Roboto-Bold"/>
          <w:kern w:val="0"/>
          <w:sz w:val="22"/>
        </w:rPr>
      </w:pPr>
      <w:r>
        <w:rPr>
          <w:rFonts w:cs="Roboto-Bold"/>
          <w:kern w:val="0"/>
          <w:sz w:val="22"/>
        </w:rPr>
        <w:t xml:space="preserve">As aquisições e contratações realizadas pelo(a) Agente Cultural deverão ocorrer mediante documento </w:t>
      </w:r>
      <w:r>
        <w:rPr>
          <w:rFonts w:cs="Arial" w:ascii="Arial" w:hAnsi="Arial"/>
          <w:kern w:val="0"/>
          <w:sz w:val="22"/>
        </w:rPr>
        <w:t>ﬁ</w:t>
      </w:r>
      <w:r>
        <w:rPr>
          <w:rFonts w:cs="Roboto-Bold"/>
          <w:kern w:val="0"/>
          <w:sz w:val="22"/>
        </w:rPr>
        <w:t>scal, Recibos de Pagamento ou outro documento aplic</w:t>
      </w:r>
      <w:r>
        <w:rPr>
          <w:rFonts w:cs="Arial Nova"/>
          <w:kern w:val="0"/>
          <w:sz w:val="22"/>
        </w:rPr>
        <w:t>á</w:t>
      </w:r>
      <w:r>
        <w:rPr>
          <w:rFonts w:cs="Roboto-Bold"/>
          <w:kern w:val="0"/>
          <w:sz w:val="22"/>
        </w:rPr>
        <w:t>vel ao respectivo tipo de contrata</w:t>
      </w:r>
      <w:r>
        <w:rPr>
          <w:rFonts w:cs="Arial Nova"/>
          <w:kern w:val="0"/>
          <w:sz w:val="22"/>
        </w:rPr>
        <w:t>çã</w:t>
      </w:r>
      <w:r>
        <w:rPr>
          <w:rFonts w:cs="Roboto-Bold"/>
          <w:kern w:val="0"/>
          <w:sz w:val="22"/>
        </w:rPr>
        <w:t>o, emitido pelo fornecedor ou prestador de servi</w:t>
      </w:r>
      <w:r>
        <w:rPr>
          <w:rFonts w:cs="Arial Nova"/>
          <w:kern w:val="0"/>
          <w:sz w:val="22"/>
        </w:rPr>
        <w:t>ç</w:t>
      </w:r>
      <w:r>
        <w:rPr>
          <w:rFonts w:cs="Roboto-Bold"/>
          <w:kern w:val="0"/>
          <w:sz w:val="22"/>
        </w:rPr>
        <w:t>o.</w:t>
      </w:r>
    </w:p>
    <w:p>
      <w:pPr>
        <w:pStyle w:val="ListParagraph"/>
        <w:numPr>
          <w:ilvl w:val="2"/>
          <w:numId w:val="2"/>
        </w:numPr>
        <w:ind w:left="1134" w:hanging="708"/>
        <w:jc w:val="both"/>
        <w:rPr>
          <w:rFonts w:cs="Roboto-Bold"/>
          <w:kern w:val="0"/>
          <w:sz w:val="22"/>
        </w:rPr>
      </w:pPr>
      <w:r>
        <w:rPr>
          <w:rFonts w:cs="Roboto-Bold"/>
          <w:kern w:val="0"/>
          <w:sz w:val="22"/>
        </w:rPr>
        <w:t>Se o valor efetivo da compra ou da contratação for superior ao previsto na proposta, o(a) Agente Cultural assegurará a compatibilidade entre o valor efetivo e os novos preços praticados no mercado.</w:t>
      </w:r>
    </w:p>
    <w:p>
      <w:pPr>
        <w:pStyle w:val="ListParagraph"/>
        <w:numPr>
          <w:ilvl w:val="2"/>
          <w:numId w:val="2"/>
        </w:numPr>
        <w:ind w:left="1134" w:hanging="708"/>
        <w:jc w:val="both"/>
        <w:rPr>
          <w:rFonts w:cs="Roboto-Bold"/>
          <w:kern w:val="0"/>
          <w:sz w:val="22"/>
        </w:rPr>
      </w:pPr>
      <w:r>
        <w:rPr>
          <w:rFonts w:cs="Roboto-Bold"/>
          <w:kern w:val="0"/>
          <w:sz w:val="22"/>
        </w:rPr>
        <w:t>Nos casos em que o(a) Agente Cultural seja pessoa jurídica, seus dirigentes ou sócios poderão receber recursos relativos à sua atuação como integrantes da equipe de trabalho ou como prestadores de serviços necessários ao cumprimento do objeto.</w:t>
      </w:r>
    </w:p>
    <w:p>
      <w:pPr>
        <w:pStyle w:val="ListParagraph"/>
        <w:numPr>
          <w:ilvl w:val="2"/>
          <w:numId w:val="2"/>
        </w:numPr>
        <w:ind w:left="1134" w:hanging="708"/>
        <w:jc w:val="both"/>
        <w:rPr>
          <w:rFonts w:cs="Roboto-Bold"/>
          <w:kern w:val="0"/>
          <w:sz w:val="22"/>
        </w:rPr>
      </w:pPr>
      <w:r>
        <w:rPr>
          <w:rFonts w:cs="Roboto-Bold"/>
          <w:kern w:val="0"/>
          <w:sz w:val="22"/>
        </w:rPr>
        <w:t>Os pagamentos efetuados pelo(a) Agente Cultural deverão ocorrer por meio de transferência bancária ou PIX vinculado à conta de titularidade do fornecedor/prestador, débito automático, pagamento de faturas ou boletos ou similares ou por outra forma onde seja possível identi</w:t>
      </w:r>
      <w:r>
        <w:rPr>
          <w:rFonts w:cs="Arial" w:ascii="Arial" w:hAnsi="Arial"/>
          <w:kern w:val="0"/>
          <w:sz w:val="22"/>
        </w:rPr>
        <w:t>ﬁ</w:t>
      </w:r>
      <w:r>
        <w:rPr>
          <w:rFonts w:cs="Roboto-Bold"/>
          <w:kern w:val="0"/>
          <w:sz w:val="22"/>
        </w:rPr>
        <w:t>car o fornecedor/prestador que recebeu os recursos.</w:t>
      </w:r>
    </w:p>
    <w:p>
      <w:pPr>
        <w:pStyle w:val="ListParagraph"/>
        <w:numPr>
          <w:ilvl w:val="2"/>
          <w:numId w:val="2"/>
        </w:numPr>
        <w:ind w:left="1134" w:hanging="708"/>
        <w:jc w:val="both"/>
        <w:rPr>
          <w:rFonts w:cs="Roboto-Bold"/>
          <w:kern w:val="0"/>
          <w:sz w:val="22"/>
        </w:rPr>
      </w:pPr>
      <w:r>
        <w:rPr>
          <w:rFonts w:cs="Roboto-Bold"/>
          <w:kern w:val="0"/>
          <w:sz w:val="22"/>
        </w:rPr>
        <w:t>O(A) Agente Cultural deverá, sempre que possível, reunir documentos que comprovem a efetiva prestação dos serviços e/ou o fornecimento dos bens, por meio de relatórios, certi</w:t>
      </w:r>
      <w:r>
        <w:rPr>
          <w:rFonts w:cs="Arial" w:ascii="Arial" w:hAnsi="Arial"/>
          <w:kern w:val="0"/>
          <w:sz w:val="22"/>
        </w:rPr>
        <w:t>ﬁ</w:t>
      </w:r>
      <w:r>
        <w:rPr>
          <w:rFonts w:cs="Roboto-Bold"/>
          <w:kern w:val="0"/>
          <w:sz w:val="22"/>
        </w:rPr>
        <w:t>cados, declara</w:t>
      </w:r>
      <w:r>
        <w:rPr>
          <w:rFonts w:cs="Arial Nova"/>
          <w:kern w:val="0"/>
          <w:sz w:val="22"/>
        </w:rPr>
        <w:t>çõ</w:t>
      </w:r>
      <w:r>
        <w:rPr>
          <w:rFonts w:cs="Roboto-Bold"/>
          <w:kern w:val="0"/>
          <w:sz w:val="22"/>
        </w:rPr>
        <w:t>es, registros em foto e v</w:t>
      </w:r>
      <w:r>
        <w:rPr>
          <w:rFonts w:cs="Arial Nova"/>
          <w:kern w:val="0"/>
          <w:sz w:val="22"/>
        </w:rPr>
        <w:t>í</w:t>
      </w:r>
      <w:r>
        <w:rPr>
          <w:rFonts w:cs="Roboto-Bold"/>
          <w:kern w:val="0"/>
          <w:sz w:val="22"/>
        </w:rPr>
        <w:t>deo ou quaisquer outros documentos.</w:t>
      </w:r>
    </w:p>
    <w:p>
      <w:pPr>
        <w:pStyle w:val="ListParagraph"/>
        <w:numPr>
          <w:ilvl w:val="1"/>
          <w:numId w:val="2"/>
        </w:numPr>
        <w:ind w:left="426" w:hanging="426"/>
        <w:jc w:val="both"/>
        <w:rPr>
          <w:rFonts w:cs="Roboto-Bold"/>
          <w:kern w:val="0"/>
          <w:sz w:val="22"/>
        </w:rPr>
      </w:pPr>
      <w:r>
        <w:rPr>
          <w:rFonts w:cs="Roboto-Bold"/>
          <w:kern w:val="0"/>
          <w:sz w:val="22"/>
        </w:rPr>
        <w:t xml:space="preserve">Os saldos de recursos repassados e os rendimentos de ativos </w:t>
      </w:r>
      <w:r>
        <w:rPr>
          <w:rFonts w:cs="Arial" w:ascii="Arial" w:hAnsi="Arial"/>
          <w:kern w:val="0"/>
          <w:sz w:val="22"/>
        </w:rPr>
        <w:t>ﬁ</w:t>
      </w:r>
      <w:r>
        <w:rPr>
          <w:rFonts w:cs="Roboto-Bold"/>
          <w:kern w:val="0"/>
          <w:sz w:val="22"/>
        </w:rPr>
        <w:t>nanceiros poder</w:t>
      </w:r>
      <w:r>
        <w:rPr>
          <w:rFonts w:cs="Arial Nova"/>
          <w:kern w:val="0"/>
          <w:sz w:val="22"/>
        </w:rPr>
        <w:t>ã</w:t>
      </w:r>
      <w:r>
        <w:rPr>
          <w:rFonts w:cs="Roboto-Bold"/>
          <w:kern w:val="0"/>
          <w:sz w:val="22"/>
        </w:rPr>
        <w:t>o ser aplicados para o alcance do objeto, sem a necessidade de autoriza</w:t>
      </w:r>
      <w:r>
        <w:rPr>
          <w:rFonts w:cs="Arial Nova"/>
          <w:kern w:val="0"/>
          <w:sz w:val="22"/>
        </w:rPr>
        <w:t>çã</w:t>
      </w:r>
      <w:r>
        <w:rPr>
          <w:rFonts w:cs="Roboto-Bold"/>
          <w:kern w:val="0"/>
          <w:sz w:val="22"/>
        </w:rPr>
        <w:t>o pr</w:t>
      </w:r>
      <w:r>
        <w:rPr>
          <w:rFonts w:cs="Arial Nova"/>
          <w:kern w:val="0"/>
          <w:sz w:val="22"/>
        </w:rPr>
        <w:t>é</w:t>
      </w:r>
      <w:r>
        <w:rPr>
          <w:rFonts w:cs="Roboto-Bold"/>
          <w:kern w:val="0"/>
          <w:sz w:val="22"/>
        </w:rPr>
        <w:t>via, desde que sejam para aumentar quantitativos ou atualizar os valores de itens j</w:t>
      </w:r>
      <w:r>
        <w:rPr>
          <w:rFonts w:cs="Arial Nova"/>
          <w:kern w:val="0"/>
          <w:sz w:val="22"/>
        </w:rPr>
        <w:t>á</w:t>
      </w:r>
      <w:r>
        <w:rPr>
          <w:rFonts w:cs="Roboto-Bold"/>
          <w:kern w:val="0"/>
          <w:sz w:val="22"/>
        </w:rPr>
        <w:t xml:space="preserve"> previstos no Plano de Trabalho.</w:t>
      </w:r>
    </w:p>
    <w:p>
      <w:pPr>
        <w:pStyle w:val="ListParagraph"/>
        <w:numPr>
          <w:ilvl w:val="2"/>
          <w:numId w:val="2"/>
        </w:numPr>
        <w:ind w:left="1134" w:hanging="708"/>
        <w:jc w:val="both"/>
        <w:rPr>
          <w:rFonts w:cs="Roboto-Bold"/>
          <w:kern w:val="0"/>
          <w:sz w:val="22"/>
        </w:rPr>
      </w:pPr>
      <w:r>
        <w:rPr>
          <w:rFonts w:cs="Roboto-Bold"/>
          <w:kern w:val="0"/>
          <w:sz w:val="22"/>
        </w:rPr>
        <w:t xml:space="preserve">Caso o(a) Agente Cultural deseje contratar novos serviços ou adquirir bens não previstos no Plano de Trabalho, deverá solicitar autorização à FUNTELPA, pelo e-mail: </w:t>
      </w:r>
      <w:hyperlink r:id="rId2">
        <w:r>
          <w:rPr>
            <w:rStyle w:val="LinkdaInternet"/>
            <w:rFonts w:cs="Roboto-Bold"/>
            <w:color w:val="auto"/>
            <w:kern w:val="0"/>
            <w:sz w:val="22"/>
          </w:rPr>
          <w:t>ediltal.lpg@funtelpa.net</w:t>
        </w:r>
      </w:hyperlink>
      <w:r>
        <w:rPr>
          <w:rFonts w:cs="Roboto-Bold"/>
          <w:kern w:val="0"/>
          <w:sz w:val="22"/>
        </w:rPr>
        <w:t>, antes da efetiva realização da despesa.</w:t>
      </w:r>
    </w:p>
    <w:p>
      <w:pPr>
        <w:pStyle w:val="ListParagraph"/>
        <w:numPr>
          <w:ilvl w:val="1"/>
          <w:numId w:val="2"/>
        </w:numPr>
        <w:ind w:left="426" w:hanging="426"/>
        <w:jc w:val="both"/>
        <w:rPr>
          <w:rFonts w:cs="Roboto-Bold"/>
          <w:kern w:val="0"/>
          <w:sz w:val="22"/>
        </w:rPr>
      </w:pPr>
      <w:r>
        <w:rPr>
          <w:rFonts w:cs="Roboto-Bold"/>
          <w:kern w:val="0"/>
          <w:sz w:val="22"/>
        </w:rPr>
        <w:t xml:space="preserve">Todas as obrigações </w:t>
      </w:r>
      <w:r>
        <w:rPr>
          <w:rFonts w:cs="Arial" w:ascii="Arial" w:hAnsi="Arial"/>
          <w:kern w:val="0"/>
          <w:sz w:val="22"/>
        </w:rPr>
        <w:t>ﬁ</w:t>
      </w:r>
      <w:r>
        <w:rPr>
          <w:rFonts w:cs="Roboto-Bold"/>
          <w:kern w:val="0"/>
          <w:sz w:val="22"/>
        </w:rPr>
        <w:t>scais e contábeis decorrentes da execução da proposta são de responsabilidade exclusiva do(a) Agente Cultural.</w:t>
      </w:r>
    </w:p>
    <w:p>
      <w:pPr>
        <w:pStyle w:val="Normal"/>
        <w:rPr>
          <w:rFonts w:cs="Roboto-Bold"/>
          <w:kern w:val="0"/>
          <w:sz w:val="22"/>
        </w:rPr>
      </w:pPr>
      <w:r>
        <w:rPr>
          <w:rFonts w:cs="Roboto-Bold"/>
          <w:kern w:val="0"/>
          <w:sz w:val="22"/>
        </w:rPr>
      </w:r>
    </w:p>
    <w:p>
      <w:pPr>
        <w:pStyle w:val="ListParagraph"/>
        <w:numPr>
          <w:ilvl w:val="1"/>
          <w:numId w:val="1"/>
        </w:numPr>
        <w:ind w:left="426" w:hanging="426"/>
        <w:rPr>
          <w:rFonts w:cs="Roboto-Bold"/>
          <w:b/>
          <w:bCs/>
          <w:kern w:val="0"/>
          <w:sz w:val="22"/>
        </w:rPr>
      </w:pPr>
      <w:r>
        <w:rPr>
          <w:rFonts w:cs="Roboto-Bold"/>
          <w:b/>
          <w:bCs/>
          <w:kern w:val="0"/>
          <w:sz w:val="22"/>
        </w:rPr>
        <w:t>OBRIGAÇÕES</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426" w:hanging="426"/>
        <w:jc w:val="both"/>
        <w:rPr>
          <w:rFonts w:cs="Roboto-Bold"/>
          <w:kern w:val="0"/>
          <w:sz w:val="22"/>
        </w:rPr>
      </w:pPr>
      <w:r>
        <w:rPr>
          <w:rFonts w:cs="Roboto-Bold"/>
          <w:kern w:val="0"/>
          <w:sz w:val="22"/>
        </w:rPr>
        <w:t>São obrigações da FUNTELPA:</w:t>
      </w:r>
    </w:p>
    <w:p>
      <w:pPr>
        <w:pStyle w:val="ListParagraph"/>
        <w:numPr>
          <w:ilvl w:val="3"/>
          <w:numId w:val="3"/>
        </w:numPr>
        <w:ind w:left="709" w:hanging="283"/>
        <w:jc w:val="both"/>
        <w:rPr>
          <w:rFonts w:cs="Roboto-Bold"/>
          <w:kern w:val="0"/>
          <w:sz w:val="22"/>
        </w:rPr>
      </w:pPr>
      <w:r>
        <w:rPr>
          <w:rFonts w:cs="Roboto-Bold"/>
          <w:kern w:val="0"/>
          <w:sz w:val="22"/>
        </w:rPr>
        <w:t>transferir os recursos ao(a) Agente Cultural;</w:t>
      </w:r>
    </w:p>
    <w:p>
      <w:pPr>
        <w:pStyle w:val="ListParagraph"/>
        <w:numPr>
          <w:ilvl w:val="3"/>
          <w:numId w:val="3"/>
        </w:numPr>
        <w:ind w:left="709" w:hanging="283"/>
        <w:jc w:val="both"/>
        <w:rPr>
          <w:rFonts w:cs="Roboto-Bold"/>
          <w:kern w:val="0"/>
          <w:sz w:val="22"/>
        </w:rPr>
      </w:pPr>
      <w:r>
        <w:rPr>
          <w:rFonts w:cs="Roboto-Bold"/>
          <w:kern w:val="0"/>
          <w:sz w:val="22"/>
        </w:rPr>
        <w:t>orientar o(a) Agente Cultural sobre o procedimento para a prestação de informações dos recursos concedidos;</w:t>
      </w:r>
    </w:p>
    <w:p>
      <w:pPr>
        <w:pStyle w:val="ListParagraph"/>
        <w:numPr>
          <w:ilvl w:val="3"/>
          <w:numId w:val="3"/>
        </w:numPr>
        <w:ind w:left="709" w:hanging="283"/>
        <w:jc w:val="both"/>
        <w:rPr>
          <w:rFonts w:cs="Roboto-Bold"/>
          <w:kern w:val="0"/>
          <w:sz w:val="22"/>
        </w:rPr>
      </w:pPr>
      <w:r>
        <w:rPr>
          <w:rFonts w:cs="Roboto-Bold"/>
          <w:kern w:val="0"/>
          <w:sz w:val="22"/>
        </w:rPr>
        <w:t>analisar e emitir parecer sobre os relatórios e sobre a prestação de informações apresentados pelo(a) Agente Cultural;</w:t>
      </w:r>
    </w:p>
    <w:p>
      <w:pPr>
        <w:pStyle w:val="ListParagraph"/>
        <w:numPr>
          <w:ilvl w:val="3"/>
          <w:numId w:val="3"/>
        </w:numPr>
        <w:ind w:left="709" w:hanging="283"/>
        <w:jc w:val="both"/>
        <w:rPr>
          <w:rFonts w:cs="Roboto-Bold"/>
          <w:kern w:val="0"/>
          <w:sz w:val="22"/>
        </w:rPr>
      </w:pPr>
      <w:r>
        <w:rPr>
          <w:rFonts w:cs="Roboto-Bold"/>
          <w:kern w:val="0"/>
          <w:sz w:val="22"/>
        </w:rPr>
        <w:t xml:space="preserve">zelar pelo </w:t>
      </w:r>
      <w:r>
        <w:rPr>
          <w:rFonts w:cs="Arial" w:ascii="Arial" w:hAnsi="Arial"/>
          <w:kern w:val="0"/>
          <w:sz w:val="22"/>
        </w:rPr>
        <w:t>ﬁ</w:t>
      </w:r>
      <w:r>
        <w:rPr>
          <w:rFonts w:cs="Roboto-Bold"/>
          <w:kern w:val="0"/>
          <w:sz w:val="22"/>
        </w:rPr>
        <w:t>el cumprimento deste termo de execução cultural;</w:t>
      </w:r>
    </w:p>
    <w:p>
      <w:pPr>
        <w:pStyle w:val="ListParagraph"/>
        <w:numPr>
          <w:ilvl w:val="3"/>
          <w:numId w:val="3"/>
        </w:numPr>
        <w:ind w:left="709" w:hanging="283"/>
        <w:jc w:val="both"/>
        <w:rPr>
          <w:rFonts w:cs="Roboto-Bold"/>
          <w:kern w:val="0"/>
          <w:sz w:val="22"/>
        </w:rPr>
      </w:pPr>
      <w:r>
        <w:rPr>
          <w:rFonts w:cs="Roboto-Bold"/>
          <w:kern w:val="0"/>
          <w:sz w:val="22"/>
        </w:rPr>
        <w:t>adotar medidas saneadoras e corretivas quando houver inadimplemento;</w:t>
      </w:r>
    </w:p>
    <w:p>
      <w:pPr>
        <w:pStyle w:val="ListParagraph"/>
        <w:numPr>
          <w:ilvl w:val="3"/>
          <w:numId w:val="3"/>
        </w:numPr>
        <w:ind w:left="709" w:hanging="283"/>
        <w:jc w:val="both"/>
        <w:rPr>
          <w:rFonts w:cs="Roboto-Bold"/>
          <w:kern w:val="0"/>
          <w:sz w:val="22"/>
        </w:rPr>
      </w:pPr>
      <w:r>
        <w:rPr>
          <w:rFonts w:cs="Roboto-Bold"/>
          <w:kern w:val="0"/>
          <w:sz w:val="22"/>
        </w:rPr>
        <w:t>monitorar o cumprimento pelo(a) Agente Cultural das obrigações previstas na CLÁUSULA 6.2.</w:t>
      </w:r>
    </w:p>
    <w:p>
      <w:pPr>
        <w:pStyle w:val="Normal"/>
        <w:rPr>
          <w:rFonts w:cs="Roboto-Bold"/>
          <w:kern w:val="0"/>
          <w:sz w:val="22"/>
        </w:rPr>
      </w:pPr>
      <w:r>
        <w:rPr>
          <w:rFonts w:cs="Roboto-Bold"/>
          <w:kern w:val="0"/>
          <w:sz w:val="22"/>
        </w:rPr>
      </w:r>
    </w:p>
    <w:p>
      <w:pPr>
        <w:pStyle w:val="ListParagraph"/>
        <w:numPr>
          <w:ilvl w:val="1"/>
          <w:numId w:val="2"/>
        </w:numPr>
        <w:ind w:left="426" w:hanging="426"/>
        <w:jc w:val="both"/>
        <w:rPr>
          <w:rFonts w:cs="Roboto-Bold"/>
          <w:kern w:val="0"/>
          <w:sz w:val="22"/>
        </w:rPr>
      </w:pPr>
      <w:r>
        <w:rPr>
          <w:rFonts w:cs="Roboto-Bold"/>
          <w:kern w:val="0"/>
          <w:sz w:val="22"/>
        </w:rPr>
        <w:t>São obrigações do(a) Agente Cultural:</w:t>
      </w:r>
    </w:p>
    <w:p>
      <w:pPr>
        <w:pStyle w:val="ListParagraph"/>
        <w:numPr>
          <w:ilvl w:val="0"/>
          <w:numId w:val="4"/>
        </w:numPr>
        <w:ind w:left="709" w:hanging="283"/>
        <w:jc w:val="both"/>
        <w:rPr>
          <w:rFonts w:cs="Roboto-Bold"/>
          <w:kern w:val="0"/>
          <w:sz w:val="22"/>
        </w:rPr>
      </w:pPr>
      <w:r>
        <w:rPr>
          <w:rFonts w:cs="Roboto-Bold"/>
          <w:kern w:val="0"/>
          <w:sz w:val="22"/>
        </w:rPr>
        <w:t>executar a proposta aprovada;</w:t>
      </w:r>
    </w:p>
    <w:p>
      <w:pPr>
        <w:pStyle w:val="ListParagraph"/>
        <w:numPr>
          <w:ilvl w:val="0"/>
          <w:numId w:val="4"/>
        </w:numPr>
        <w:ind w:left="709" w:hanging="283"/>
        <w:jc w:val="both"/>
        <w:rPr>
          <w:rFonts w:cs="Roboto-Bold"/>
          <w:kern w:val="0"/>
          <w:sz w:val="22"/>
        </w:rPr>
      </w:pPr>
      <w:r>
        <w:rPr>
          <w:rFonts w:cs="Roboto-Bold"/>
          <w:kern w:val="0"/>
          <w:sz w:val="22"/>
        </w:rPr>
        <w:t>aplicar os recursos concedidos pela Lei Paulo Gustavo na realização da proposta aprovada;</w:t>
      </w:r>
    </w:p>
    <w:p>
      <w:pPr>
        <w:pStyle w:val="ListParagraph"/>
        <w:numPr>
          <w:ilvl w:val="0"/>
          <w:numId w:val="4"/>
        </w:numPr>
        <w:ind w:left="709" w:hanging="283"/>
        <w:jc w:val="both"/>
        <w:rPr>
          <w:rFonts w:cs="Roboto-Bold"/>
          <w:kern w:val="0"/>
          <w:sz w:val="22"/>
        </w:rPr>
      </w:pPr>
      <w:r>
        <w:rPr>
          <w:rFonts w:cs="Roboto-Bold"/>
          <w:kern w:val="0"/>
          <w:sz w:val="22"/>
        </w:rPr>
        <w:t xml:space="preserve">manter, obrigatória e exclusivamente, os recursos </w:t>
      </w:r>
      <w:r>
        <w:rPr>
          <w:rFonts w:cs="Arial" w:ascii="Arial" w:hAnsi="Arial"/>
          <w:kern w:val="0"/>
          <w:sz w:val="22"/>
        </w:rPr>
        <w:t>ﬁ</w:t>
      </w:r>
      <w:r>
        <w:rPr>
          <w:rFonts w:cs="Roboto-Bold"/>
          <w:kern w:val="0"/>
          <w:sz w:val="22"/>
        </w:rPr>
        <w:t>nanceiros depositados na conta especialmente aberta para o Termo de Execu</w:t>
      </w:r>
      <w:r>
        <w:rPr>
          <w:rFonts w:cs="Arial Nova"/>
          <w:kern w:val="0"/>
          <w:sz w:val="22"/>
        </w:rPr>
        <w:t>çã</w:t>
      </w:r>
      <w:r>
        <w:rPr>
          <w:rFonts w:cs="Roboto-Bold"/>
          <w:kern w:val="0"/>
          <w:sz w:val="22"/>
        </w:rPr>
        <w:t>o Cultural;</w:t>
      </w:r>
    </w:p>
    <w:p>
      <w:pPr>
        <w:pStyle w:val="ListParagraph"/>
        <w:numPr>
          <w:ilvl w:val="0"/>
          <w:numId w:val="4"/>
        </w:numPr>
        <w:ind w:left="709" w:hanging="283"/>
        <w:jc w:val="both"/>
        <w:rPr>
          <w:rFonts w:cs="Roboto-Bold"/>
          <w:kern w:val="0"/>
          <w:sz w:val="22"/>
        </w:rPr>
      </w:pPr>
      <w:r>
        <w:rPr>
          <w:rFonts w:cs="Roboto-Bold"/>
          <w:kern w:val="0"/>
          <w:sz w:val="22"/>
        </w:rPr>
        <w:t>facilitar o monitoramento, o controle e supervisão do Termo de Licenciamento bem como o acesso ao local de realização da proposta aprovada;</w:t>
      </w:r>
    </w:p>
    <w:p>
      <w:pPr>
        <w:pStyle w:val="ListParagraph"/>
        <w:numPr>
          <w:ilvl w:val="0"/>
          <w:numId w:val="4"/>
        </w:numPr>
        <w:ind w:left="709" w:hanging="283"/>
        <w:jc w:val="both"/>
        <w:rPr>
          <w:rFonts w:cs="Roboto-Bold"/>
          <w:kern w:val="0"/>
          <w:sz w:val="22"/>
        </w:rPr>
      </w:pPr>
      <w:r>
        <w:rPr>
          <w:rFonts w:cs="Roboto-Bold"/>
          <w:kern w:val="0"/>
          <w:sz w:val="22"/>
        </w:rPr>
        <w:t>prestar informações à FUNTELPA por meio de Relatório de Execução do Objeto, apresentado no prazo máximo de 60 (sessenta) dias contados do término da vigência do termo de execução cultural;</w:t>
      </w:r>
    </w:p>
    <w:p>
      <w:pPr>
        <w:pStyle w:val="ListParagraph"/>
        <w:numPr>
          <w:ilvl w:val="0"/>
          <w:numId w:val="4"/>
        </w:numPr>
        <w:ind w:left="709" w:hanging="283"/>
        <w:jc w:val="both"/>
        <w:rPr>
          <w:rFonts w:cs="Roboto-Bold"/>
          <w:kern w:val="0"/>
          <w:sz w:val="22"/>
        </w:rPr>
      </w:pPr>
      <w:r>
        <w:rPr>
          <w:rFonts w:cs="Roboto-Bold"/>
          <w:kern w:val="0"/>
          <w:sz w:val="22"/>
        </w:rPr>
        <w:t>atender a qualquer solicitação regular feita pela FUNTELPA a contar do recebimento da noti</w:t>
      </w:r>
      <w:r>
        <w:rPr>
          <w:rFonts w:cs="Arial" w:ascii="Arial" w:hAnsi="Arial"/>
          <w:kern w:val="0"/>
          <w:sz w:val="22"/>
        </w:rPr>
        <w:t>ﬁ</w:t>
      </w:r>
      <w:r>
        <w:rPr>
          <w:rFonts w:cs="Roboto-Bold"/>
          <w:kern w:val="0"/>
          <w:sz w:val="22"/>
        </w:rPr>
        <w:t>ca</w:t>
      </w:r>
      <w:r>
        <w:rPr>
          <w:rFonts w:cs="Arial Nova"/>
          <w:kern w:val="0"/>
          <w:sz w:val="22"/>
        </w:rPr>
        <w:t>çã</w:t>
      </w:r>
      <w:r>
        <w:rPr>
          <w:rFonts w:cs="Roboto-Bold"/>
          <w:kern w:val="0"/>
          <w:sz w:val="22"/>
        </w:rPr>
        <w:t>o;</w:t>
      </w:r>
    </w:p>
    <w:p>
      <w:pPr>
        <w:pStyle w:val="ListParagraph"/>
        <w:numPr>
          <w:ilvl w:val="0"/>
          <w:numId w:val="4"/>
        </w:numPr>
        <w:ind w:left="851" w:hanging="425"/>
        <w:jc w:val="both"/>
        <w:rPr>
          <w:rFonts w:cs="Roboto-Bold"/>
          <w:kern w:val="0"/>
          <w:sz w:val="22"/>
        </w:rPr>
      </w:pPr>
      <w:r>
        <w:rPr>
          <w:rFonts w:cs="Roboto-Bold"/>
          <w:kern w:val="0"/>
          <w:sz w:val="22"/>
        </w:rPr>
        <w:t>fazer constar, em todo material de comunicação, nas redes sociais e páginas o</w:t>
      </w:r>
      <w:r>
        <w:rPr>
          <w:rFonts w:cs="Arial" w:ascii="Arial" w:hAnsi="Arial"/>
          <w:kern w:val="0"/>
          <w:sz w:val="22"/>
        </w:rPr>
        <w:t>ﬁ</w:t>
      </w:r>
      <w:r>
        <w:rPr>
          <w:rFonts w:cs="Roboto-Bold"/>
          <w:kern w:val="0"/>
          <w:sz w:val="22"/>
        </w:rPr>
        <w:t>ciais, as marcas que identi</w:t>
      </w:r>
      <w:r>
        <w:rPr>
          <w:rFonts w:cs="Arial" w:ascii="Arial" w:hAnsi="Arial"/>
          <w:kern w:val="0"/>
          <w:sz w:val="22"/>
        </w:rPr>
        <w:t>ﬁ</w:t>
      </w:r>
      <w:r>
        <w:rPr>
          <w:rFonts w:cs="Roboto-Bold"/>
          <w:kern w:val="0"/>
          <w:sz w:val="22"/>
        </w:rPr>
        <w:t>cam a Lei Paulo Gustavo, o Minist</w:t>
      </w:r>
      <w:r>
        <w:rPr>
          <w:rFonts w:cs="Arial Nova"/>
          <w:kern w:val="0"/>
          <w:sz w:val="22"/>
        </w:rPr>
        <w:t>é</w:t>
      </w:r>
      <w:r>
        <w:rPr>
          <w:rFonts w:cs="Roboto-Bold"/>
          <w:kern w:val="0"/>
          <w:sz w:val="22"/>
        </w:rPr>
        <w:t>rio da Cultura e o Governo do Pará, bem como dar publicidade as referidas marcas em todas as ações realizadas que tenham sido bene</w:t>
      </w:r>
      <w:r>
        <w:rPr>
          <w:rFonts w:cs="Arial" w:ascii="Arial" w:hAnsi="Arial"/>
          <w:kern w:val="0"/>
          <w:sz w:val="22"/>
        </w:rPr>
        <w:t>ﬁ</w:t>
      </w:r>
      <w:r>
        <w:rPr>
          <w:rFonts w:cs="Roboto-Bold"/>
          <w:kern w:val="0"/>
          <w:sz w:val="22"/>
        </w:rPr>
        <w:t>ciadas, direta ou indiretamente, pelos recursos da Lei Paulo Gustavo, durante a vigência do Termo de Licenciamento;</w:t>
      </w:r>
    </w:p>
    <w:p>
      <w:pPr>
        <w:pStyle w:val="ListParagraph"/>
        <w:numPr>
          <w:ilvl w:val="0"/>
          <w:numId w:val="4"/>
        </w:numPr>
        <w:ind w:left="851" w:hanging="425"/>
        <w:jc w:val="both"/>
        <w:rPr>
          <w:rFonts w:cs="Roboto-Bold"/>
          <w:kern w:val="0"/>
          <w:sz w:val="22"/>
        </w:rPr>
      </w:pPr>
      <w:r>
        <w:rPr>
          <w:rFonts w:cs="Roboto-Bold"/>
          <w:kern w:val="0"/>
          <w:sz w:val="22"/>
        </w:rPr>
        <w:t>não realizar despesa em data anterior ou posterior à vigência deste Termo de Execução Cultural;</w:t>
      </w:r>
    </w:p>
    <w:p>
      <w:pPr>
        <w:pStyle w:val="ListParagraph"/>
        <w:numPr>
          <w:ilvl w:val="0"/>
          <w:numId w:val="4"/>
        </w:numPr>
        <w:ind w:left="851" w:hanging="425"/>
        <w:jc w:val="both"/>
        <w:rPr>
          <w:rFonts w:cs="Roboto-Bold"/>
          <w:kern w:val="0"/>
          <w:sz w:val="22"/>
        </w:rPr>
      </w:pPr>
      <w:r>
        <w:rPr>
          <w:rFonts w:cs="Roboto-Bold"/>
          <w:kern w:val="0"/>
          <w:sz w:val="22"/>
        </w:rPr>
        <w:t xml:space="preserve">guardar a documentação referente à execução da proposta e à prestação de informações pelo prazo de 5 (cinco) anos, contados do </w:t>
      </w:r>
      <w:r>
        <w:rPr>
          <w:rFonts w:cs="Arial" w:ascii="Arial" w:hAnsi="Arial"/>
          <w:kern w:val="0"/>
          <w:sz w:val="22"/>
        </w:rPr>
        <w:t>ﬁ</w:t>
      </w:r>
      <w:r>
        <w:rPr>
          <w:rFonts w:cs="Roboto-Bold"/>
          <w:kern w:val="0"/>
          <w:sz w:val="22"/>
        </w:rPr>
        <w:t>m da vig</w:t>
      </w:r>
      <w:r>
        <w:rPr>
          <w:rFonts w:cs="Arial Nova"/>
          <w:kern w:val="0"/>
          <w:sz w:val="22"/>
        </w:rPr>
        <w:t>ê</w:t>
      </w:r>
      <w:r>
        <w:rPr>
          <w:rFonts w:cs="Roboto-Bold"/>
          <w:kern w:val="0"/>
          <w:sz w:val="22"/>
        </w:rPr>
        <w:t>ncia deste Termo de Execu</w:t>
      </w:r>
      <w:r>
        <w:rPr>
          <w:rFonts w:cs="Arial Nova"/>
          <w:kern w:val="0"/>
          <w:sz w:val="22"/>
        </w:rPr>
        <w:t>çã</w:t>
      </w:r>
      <w:r>
        <w:rPr>
          <w:rFonts w:cs="Roboto-Bold"/>
          <w:kern w:val="0"/>
          <w:sz w:val="22"/>
        </w:rPr>
        <w:t>o Cultural;</w:t>
      </w:r>
    </w:p>
    <w:p>
      <w:pPr>
        <w:pStyle w:val="ListParagraph"/>
        <w:numPr>
          <w:ilvl w:val="0"/>
          <w:numId w:val="4"/>
        </w:numPr>
        <w:ind w:left="851" w:hanging="425"/>
        <w:jc w:val="both"/>
        <w:rPr>
          <w:rFonts w:cs="Roboto-Bold"/>
          <w:kern w:val="0"/>
          <w:sz w:val="22"/>
        </w:rPr>
      </w:pPr>
      <w:r>
        <w:rPr>
          <w:rFonts w:cs="Roboto-Bold"/>
          <w:kern w:val="0"/>
          <w:sz w:val="22"/>
        </w:rPr>
        <w:t xml:space="preserve">não utilizar os recursos para outra </w:t>
      </w:r>
      <w:r>
        <w:rPr>
          <w:rFonts w:cs="Arial" w:ascii="Arial" w:hAnsi="Arial"/>
          <w:kern w:val="0"/>
          <w:sz w:val="22"/>
        </w:rPr>
        <w:t>ﬁ</w:t>
      </w:r>
      <w:r>
        <w:rPr>
          <w:rFonts w:cs="Roboto-Bold"/>
          <w:kern w:val="0"/>
          <w:sz w:val="22"/>
        </w:rPr>
        <w:t>nalidade estabelecida na proposta aprovada;</w:t>
      </w:r>
    </w:p>
    <w:p>
      <w:pPr>
        <w:pStyle w:val="ListParagraph"/>
        <w:numPr>
          <w:ilvl w:val="0"/>
          <w:numId w:val="4"/>
        </w:numPr>
        <w:ind w:left="851" w:hanging="425"/>
        <w:jc w:val="both"/>
        <w:rPr>
          <w:rFonts w:cs="Roboto-Bold"/>
          <w:kern w:val="0"/>
          <w:sz w:val="22"/>
        </w:rPr>
      </w:pPr>
      <w:r>
        <w:rPr>
          <w:rFonts w:cs="Roboto-Bold"/>
          <w:kern w:val="0"/>
          <w:sz w:val="22"/>
        </w:rPr>
        <w:t>executar a contrapartida social, gratuitamente, conforme pactuada com a FUNTELPA;</w:t>
      </w:r>
    </w:p>
    <w:p>
      <w:pPr>
        <w:pStyle w:val="ListParagraph"/>
        <w:numPr>
          <w:ilvl w:val="0"/>
          <w:numId w:val="4"/>
        </w:numPr>
        <w:ind w:left="851" w:hanging="425"/>
        <w:jc w:val="both"/>
        <w:rPr>
          <w:rFonts w:cs="Roboto-Bold"/>
          <w:kern w:val="0"/>
          <w:sz w:val="22"/>
        </w:rPr>
      </w:pPr>
      <w:r>
        <w:rPr>
          <w:rFonts w:cs="Roboto-Bold"/>
          <w:kern w:val="0"/>
          <w:sz w:val="22"/>
        </w:rPr>
        <w:t xml:space="preserve">participar de uma pesquisa a ser organizada pela FUNTELPA, a </w:t>
      </w:r>
      <w:r>
        <w:rPr>
          <w:rFonts w:cs="Arial" w:ascii="Arial" w:hAnsi="Arial"/>
          <w:kern w:val="0"/>
          <w:sz w:val="22"/>
        </w:rPr>
        <w:t>ﬁ</w:t>
      </w:r>
      <w:r>
        <w:rPr>
          <w:rFonts w:cs="Roboto-Bold"/>
          <w:kern w:val="0"/>
          <w:sz w:val="22"/>
        </w:rPr>
        <w:t>m de mensurar os resultados e impactos da execu</w:t>
      </w:r>
      <w:r>
        <w:rPr>
          <w:rFonts w:cs="Arial Nova"/>
          <w:kern w:val="0"/>
          <w:sz w:val="22"/>
        </w:rPr>
        <w:t>çã</w:t>
      </w:r>
      <w:r>
        <w:rPr>
          <w:rFonts w:cs="Roboto-Bold"/>
          <w:kern w:val="0"/>
          <w:sz w:val="22"/>
        </w:rPr>
        <w:t>o dos recursos do edital no desenvolvimento do setor cultural paraense, a ser aplicada até 12 meses após o término da vigência do Termo de Execução Cultural;</w:t>
      </w:r>
    </w:p>
    <w:p>
      <w:pPr>
        <w:pStyle w:val="ListParagraph"/>
        <w:numPr>
          <w:ilvl w:val="0"/>
          <w:numId w:val="4"/>
        </w:numPr>
        <w:ind w:left="851" w:hanging="425"/>
        <w:jc w:val="both"/>
        <w:rPr>
          <w:rFonts w:cs="Roboto-Bold"/>
          <w:kern w:val="0"/>
          <w:sz w:val="22"/>
        </w:rPr>
      </w:pPr>
      <w:r>
        <w:rPr>
          <w:rFonts w:cs="Roboto-Bold"/>
          <w:kern w:val="0"/>
          <w:sz w:val="22"/>
        </w:rPr>
        <w:t xml:space="preserve">acessar regularmente o e-mail e/ou o WhatsApp informado no ato de preenchimento da </w:t>
      </w:r>
      <w:r>
        <w:rPr>
          <w:rFonts w:cs="Arial" w:ascii="Arial" w:hAnsi="Arial"/>
          <w:kern w:val="0"/>
          <w:sz w:val="22"/>
        </w:rPr>
        <w:t>ﬁ</w:t>
      </w:r>
      <w:r>
        <w:rPr>
          <w:rFonts w:cs="Roboto-Bold"/>
          <w:kern w:val="0"/>
          <w:sz w:val="22"/>
        </w:rPr>
        <w:t>cha de inscri</w:t>
      </w:r>
      <w:r>
        <w:rPr>
          <w:rFonts w:cs="Arial Nova"/>
          <w:kern w:val="0"/>
          <w:sz w:val="22"/>
        </w:rPr>
        <w:t>çã</w:t>
      </w:r>
      <w:r>
        <w:rPr>
          <w:rFonts w:cs="Roboto-Bold"/>
          <w:kern w:val="0"/>
          <w:sz w:val="22"/>
        </w:rPr>
        <w:t xml:space="preserve">o da proposta, a </w:t>
      </w:r>
      <w:r>
        <w:rPr>
          <w:rFonts w:cs="Arial" w:ascii="Arial" w:hAnsi="Arial"/>
          <w:kern w:val="0"/>
          <w:sz w:val="22"/>
        </w:rPr>
        <w:t>ﬁ</w:t>
      </w:r>
      <w:r>
        <w:rPr>
          <w:rFonts w:cs="Roboto-Bold"/>
          <w:kern w:val="0"/>
          <w:sz w:val="22"/>
        </w:rPr>
        <w:t xml:space="preserve">m de ter acesso </w:t>
      </w:r>
      <w:r>
        <w:rPr>
          <w:rFonts w:cs="Arial Nova"/>
          <w:kern w:val="0"/>
          <w:sz w:val="22"/>
        </w:rPr>
        <w:t>à</w:t>
      </w:r>
      <w:r>
        <w:rPr>
          <w:rFonts w:cs="Roboto-Bold"/>
          <w:kern w:val="0"/>
          <w:sz w:val="22"/>
        </w:rPr>
        <w:t>s comunica</w:t>
      </w:r>
      <w:r>
        <w:rPr>
          <w:rFonts w:cs="Arial Nova"/>
          <w:kern w:val="0"/>
          <w:sz w:val="22"/>
        </w:rPr>
        <w:t>çõ</w:t>
      </w:r>
      <w:r>
        <w:rPr>
          <w:rFonts w:cs="Roboto-Bold"/>
          <w:kern w:val="0"/>
          <w:sz w:val="22"/>
        </w:rPr>
        <w:t>es e noti</w:t>
      </w:r>
      <w:r>
        <w:rPr>
          <w:rFonts w:cs="Arial" w:ascii="Arial" w:hAnsi="Arial"/>
          <w:kern w:val="0"/>
          <w:sz w:val="22"/>
        </w:rPr>
        <w:t>ﬁ</w:t>
      </w:r>
      <w:r>
        <w:rPr>
          <w:rFonts w:cs="Roboto-Bold"/>
          <w:kern w:val="0"/>
          <w:sz w:val="22"/>
        </w:rPr>
        <w:t>ca</w:t>
      </w:r>
      <w:r>
        <w:rPr>
          <w:rFonts w:cs="Arial Nova"/>
          <w:kern w:val="0"/>
          <w:sz w:val="22"/>
        </w:rPr>
        <w:t>çõ</w:t>
      </w:r>
      <w:r>
        <w:rPr>
          <w:rFonts w:cs="Roboto-Bold"/>
          <w:kern w:val="0"/>
          <w:sz w:val="22"/>
        </w:rPr>
        <w:t>es da FUNTELPA em relação a este Termo de Licenciamento;</w:t>
      </w:r>
    </w:p>
    <w:p>
      <w:pPr>
        <w:pStyle w:val="ListParagraph"/>
        <w:numPr>
          <w:ilvl w:val="0"/>
          <w:numId w:val="4"/>
        </w:numPr>
        <w:ind w:left="851" w:hanging="425"/>
        <w:jc w:val="both"/>
        <w:rPr>
          <w:rFonts w:cs="Roboto-Bold"/>
          <w:kern w:val="0"/>
          <w:sz w:val="22"/>
        </w:rPr>
      </w:pPr>
      <w:r>
        <w:rPr>
          <w:rFonts w:cs="Roboto-Bold"/>
          <w:kern w:val="0"/>
          <w:sz w:val="22"/>
        </w:rPr>
        <w:t>observar todas as regras do instrumento convocatório, de seus anexos, da LC nº 195/2022, do Decreto nº 11.525/2023, do Decreto nº 11435/2023 e normas correlatas, para a celebração, execução e prestação de contas do objeto do presente Termo de Execução Cultural.</w:t>
      </w:r>
    </w:p>
    <w:p>
      <w:pPr>
        <w:pStyle w:val="Normal"/>
        <w:rPr>
          <w:rFonts w:cs="Roboto-Bold"/>
          <w:kern w:val="0"/>
          <w:sz w:val="22"/>
        </w:rPr>
      </w:pPr>
      <w:r>
        <w:rPr>
          <w:rFonts w:cs="Roboto-Bold"/>
          <w:kern w:val="0"/>
          <w:sz w:val="22"/>
        </w:rPr>
      </w:r>
    </w:p>
    <w:p>
      <w:pPr>
        <w:pStyle w:val="ListParagraph"/>
        <w:numPr>
          <w:ilvl w:val="1"/>
          <w:numId w:val="1"/>
        </w:numPr>
        <w:ind w:left="426" w:hanging="426"/>
        <w:rPr>
          <w:rFonts w:cs="Roboto-Bold"/>
          <w:b/>
          <w:bCs/>
          <w:kern w:val="0"/>
          <w:sz w:val="22"/>
        </w:rPr>
      </w:pPr>
      <w:r>
        <w:rPr>
          <w:rFonts w:cs="Roboto-Bold"/>
          <w:b/>
          <w:bCs/>
          <w:kern w:val="0"/>
          <w:sz w:val="22"/>
        </w:rPr>
        <w:t>PRESTAÇÃO DE CONTAS</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426" w:hanging="426"/>
        <w:jc w:val="both"/>
        <w:rPr>
          <w:rFonts w:cs="Roboto-Bold"/>
          <w:kern w:val="0"/>
          <w:sz w:val="22"/>
        </w:rPr>
      </w:pPr>
      <w:r>
        <w:rPr>
          <w:rFonts w:cs="Roboto-Bold"/>
          <w:kern w:val="0"/>
          <w:sz w:val="22"/>
        </w:rPr>
        <w:t>O(A) Agente Cultural prestará contas à administração pública por meio da categoria de prestação de informações em relatório de execução do objeto.</w:t>
      </w:r>
    </w:p>
    <w:p>
      <w:pPr>
        <w:pStyle w:val="ListParagraph"/>
        <w:numPr>
          <w:ilvl w:val="1"/>
          <w:numId w:val="2"/>
        </w:numPr>
        <w:ind w:left="426" w:hanging="426"/>
        <w:jc w:val="both"/>
        <w:rPr>
          <w:rFonts w:cs="Roboto-Bold"/>
          <w:kern w:val="0"/>
          <w:sz w:val="22"/>
        </w:rPr>
      </w:pPr>
      <w:r>
        <w:rPr>
          <w:rFonts w:cs="Roboto-Bold"/>
          <w:kern w:val="0"/>
          <w:sz w:val="22"/>
        </w:rPr>
        <w:t>A prestação de informações em relatório de execução do objeto comprovará que foram alcançados os resultados da proposta aprovada, por meio dos seguintes procedimentos:</w:t>
      </w:r>
    </w:p>
    <w:p>
      <w:pPr>
        <w:pStyle w:val="ListParagraph"/>
        <w:numPr>
          <w:ilvl w:val="0"/>
          <w:numId w:val="5"/>
        </w:numPr>
        <w:ind w:left="709" w:hanging="283"/>
        <w:jc w:val="both"/>
        <w:rPr>
          <w:rFonts w:cs="Roboto-Bold"/>
          <w:kern w:val="0"/>
          <w:sz w:val="22"/>
        </w:rPr>
      </w:pPr>
      <w:r>
        <w:rPr>
          <w:rFonts w:cs="Roboto-Bold"/>
          <w:kern w:val="0"/>
          <w:sz w:val="22"/>
        </w:rPr>
        <w:t>apresentação de relatório de execução do objeto pelo bene</w:t>
      </w:r>
      <w:r>
        <w:rPr>
          <w:rFonts w:cs="Arial" w:ascii="Arial" w:hAnsi="Arial"/>
          <w:kern w:val="0"/>
          <w:sz w:val="22"/>
        </w:rPr>
        <w:t>ﬁ</w:t>
      </w:r>
      <w:r>
        <w:rPr>
          <w:rFonts w:cs="Roboto-Bold"/>
          <w:kern w:val="0"/>
          <w:sz w:val="22"/>
        </w:rPr>
        <w:t>ci</w:t>
      </w:r>
      <w:r>
        <w:rPr>
          <w:rFonts w:cs="Arial Nova"/>
          <w:kern w:val="0"/>
          <w:sz w:val="22"/>
        </w:rPr>
        <w:t>á</w:t>
      </w:r>
      <w:r>
        <w:rPr>
          <w:rFonts w:cs="Roboto-Bold"/>
          <w:kern w:val="0"/>
          <w:sz w:val="22"/>
        </w:rPr>
        <w:t>rio no prazo m</w:t>
      </w:r>
      <w:r>
        <w:rPr>
          <w:rFonts w:cs="Arial Nova"/>
          <w:kern w:val="0"/>
          <w:sz w:val="22"/>
        </w:rPr>
        <w:t>á</w:t>
      </w:r>
      <w:r>
        <w:rPr>
          <w:rFonts w:cs="Roboto-Bold"/>
          <w:kern w:val="0"/>
          <w:sz w:val="22"/>
        </w:rPr>
        <w:t>ximo de 60 (sessenta) dias contados do t</w:t>
      </w:r>
      <w:r>
        <w:rPr>
          <w:rFonts w:cs="Arial Nova"/>
          <w:kern w:val="0"/>
          <w:sz w:val="22"/>
        </w:rPr>
        <w:t>é</w:t>
      </w:r>
      <w:r>
        <w:rPr>
          <w:rFonts w:cs="Roboto-Bold"/>
          <w:kern w:val="0"/>
          <w:sz w:val="22"/>
        </w:rPr>
        <w:t>rmino da vig</w:t>
      </w:r>
      <w:r>
        <w:rPr>
          <w:rFonts w:cs="Arial Nova"/>
          <w:kern w:val="0"/>
          <w:sz w:val="22"/>
        </w:rPr>
        <w:t>ê</w:t>
      </w:r>
      <w:r>
        <w:rPr>
          <w:rFonts w:cs="Roboto-Bold"/>
          <w:kern w:val="0"/>
          <w:sz w:val="22"/>
        </w:rPr>
        <w:t>ncia do termo de execu</w:t>
      </w:r>
      <w:r>
        <w:rPr>
          <w:rFonts w:cs="Arial Nova"/>
          <w:kern w:val="0"/>
          <w:sz w:val="22"/>
        </w:rPr>
        <w:t>çã</w:t>
      </w:r>
      <w:r>
        <w:rPr>
          <w:rFonts w:cs="Roboto-Bold"/>
          <w:kern w:val="0"/>
          <w:sz w:val="22"/>
        </w:rPr>
        <w:t>o cultural; e</w:t>
      </w:r>
    </w:p>
    <w:p>
      <w:pPr>
        <w:pStyle w:val="ListParagraph"/>
        <w:numPr>
          <w:ilvl w:val="0"/>
          <w:numId w:val="5"/>
        </w:numPr>
        <w:ind w:left="709" w:hanging="283"/>
        <w:jc w:val="both"/>
        <w:rPr>
          <w:rFonts w:cs="Roboto-Bold"/>
          <w:kern w:val="0"/>
          <w:sz w:val="22"/>
        </w:rPr>
      </w:pPr>
      <w:r>
        <w:rPr>
          <w:rFonts w:cs="Roboto-Bold"/>
          <w:kern w:val="0"/>
          <w:sz w:val="22"/>
        </w:rPr>
        <w:t>análise do relatório de execução do objeto por agente público designado.</w:t>
      </w:r>
    </w:p>
    <w:p>
      <w:pPr>
        <w:pStyle w:val="ListParagraph"/>
        <w:numPr>
          <w:ilvl w:val="2"/>
          <w:numId w:val="2"/>
        </w:numPr>
        <w:ind w:left="1134" w:hanging="708"/>
        <w:jc w:val="both"/>
        <w:rPr>
          <w:rFonts w:cs="Roboto-Bold"/>
          <w:kern w:val="0"/>
          <w:sz w:val="22"/>
        </w:rPr>
      </w:pPr>
      <w:r>
        <w:rPr>
          <w:rFonts w:cs="Roboto-Bold"/>
          <w:kern w:val="0"/>
          <w:sz w:val="22"/>
        </w:rPr>
        <w:t>O relatório de prestação de informações sobre o cumprimento do objeto deverá:</w:t>
      </w:r>
    </w:p>
    <w:p>
      <w:pPr>
        <w:pStyle w:val="ListParagraph"/>
        <w:numPr>
          <w:ilvl w:val="0"/>
          <w:numId w:val="6"/>
        </w:numPr>
        <w:ind w:left="1418" w:hanging="283"/>
        <w:jc w:val="both"/>
        <w:rPr>
          <w:rFonts w:cs="Roboto-Bold"/>
          <w:kern w:val="0"/>
          <w:sz w:val="22"/>
        </w:rPr>
      </w:pPr>
      <w:r>
        <w:rPr>
          <w:rFonts w:cs="Roboto-Bold"/>
          <w:kern w:val="0"/>
          <w:sz w:val="22"/>
        </w:rPr>
        <w:t>comprovar que foram alcançados os resultados da proposta aprovada e da contrapartida social pactuada;</w:t>
      </w:r>
    </w:p>
    <w:p>
      <w:pPr>
        <w:pStyle w:val="ListParagraph"/>
        <w:numPr>
          <w:ilvl w:val="0"/>
          <w:numId w:val="6"/>
        </w:numPr>
        <w:ind w:left="1418" w:hanging="283"/>
        <w:jc w:val="both"/>
        <w:rPr>
          <w:rFonts w:cs="Roboto-Bold"/>
          <w:kern w:val="0"/>
          <w:sz w:val="22"/>
        </w:rPr>
      </w:pPr>
      <w:r>
        <w:rPr>
          <w:rFonts w:cs="Roboto-Bold"/>
          <w:kern w:val="0"/>
          <w:sz w:val="22"/>
        </w:rPr>
        <w:t>conter a descrição das ações desenvolvidas para o cumprimento do objeto e da contrapartida social pactuada;</w:t>
      </w:r>
    </w:p>
    <w:p>
      <w:pPr>
        <w:pStyle w:val="ListParagraph"/>
        <w:numPr>
          <w:ilvl w:val="0"/>
          <w:numId w:val="6"/>
        </w:numPr>
        <w:ind w:left="1418" w:hanging="283"/>
        <w:jc w:val="both"/>
        <w:rPr>
          <w:rFonts w:cs="Roboto-Bold"/>
          <w:kern w:val="0"/>
          <w:sz w:val="22"/>
        </w:rPr>
      </w:pPr>
      <w:r>
        <w:rPr>
          <w:rFonts w:cs="Roboto-Bold"/>
          <w:kern w:val="0"/>
          <w:sz w:val="22"/>
        </w:rPr>
        <w:t xml:space="preserve">ter anexados documentos de comprovação do cumprimento do objeto, tais como: documentos </w:t>
      </w:r>
      <w:r>
        <w:rPr>
          <w:rFonts w:cs="Arial" w:ascii="Arial" w:hAnsi="Arial"/>
          <w:kern w:val="0"/>
          <w:sz w:val="22"/>
        </w:rPr>
        <w:t>ﬁ</w:t>
      </w:r>
      <w:r>
        <w:rPr>
          <w:rFonts w:cs="Roboto-Bold"/>
          <w:kern w:val="0"/>
          <w:sz w:val="22"/>
        </w:rPr>
        <w:t>scais emitidos em nome do bene</w:t>
      </w:r>
      <w:r>
        <w:rPr>
          <w:rFonts w:cs="Arial" w:ascii="Arial" w:hAnsi="Arial"/>
          <w:kern w:val="0"/>
          <w:sz w:val="22"/>
        </w:rPr>
        <w:t>ﬁ</w:t>
      </w:r>
      <w:r>
        <w:rPr>
          <w:rFonts w:cs="Roboto-Bold"/>
          <w:kern w:val="0"/>
          <w:sz w:val="22"/>
        </w:rPr>
        <w:t>ci</w:t>
      </w:r>
      <w:r>
        <w:rPr>
          <w:rFonts w:cs="Arial Nova"/>
          <w:kern w:val="0"/>
          <w:sz w:val="22"/>
        </w:rPr>
        <w:t>á</w:t>
      </w:r>
      <w:r>
        <w:rPr>
          <w:rFonts w:cs="Roboto-Bold"/>
          <w:kern w:val="0"/>
          <w:sz w:val="22"/>
        </w:rPr>
        <w:t>rio, acompanhado de fotos e/ou v</w:t>
      </w:r>
      <w:r>
        <w:rPr>
          <w:rFonts w:cs="Arial Nova"/>
          <w:kern w:val="0"/>
          <w:sz w:val="22"/>
        </w:rPr>
        <w:t>í</w:t>
      </w:r>
      <w:r>
        <w:rPr>
          <w:rFonts w:cs="Roboto-Bold"/>
          <w:kern w:val="0"/>
          <w:sz w:val="22"/>
        </w:rPr>
        <w:t>deo ou quaisquer outros documentos que comprovem que os serviços contratados foram executados ou que os bens adquiridos foram entregues;</w:t>
      </w:r>
    </w:p>
    <w:p>
      <w:pPr>
        <w:pStyle w:val="ListParagraph"/>
        <w:numPr>
          <w:ilvl w:val="0"/>
          <w:numId w:val="6"/>
        </w:numPr>
        <w:ind w:left="1418" w:hanging="283"/>
        <w:jc w:val="both"/>
        <w:rPr>
          <w:rFonts w:cs="Roboto-Bold"/>
          <w:kern w:val="0"/>
          <w:sz w:val="22"/>
        </w:rPr>
      </w:pPr>
      <w:r>
        <w:rPr>
          <w:rFonts w:cs="Roboto-Bold"/>
          <w:kern w:val="0"/>
          <w:sz w:val="22"/>
        </w:rPr>
        <w:t>anexar a comprovação da execução do objeto e da contrapartida social por meio de: atas de presença, declaração assinada por bene</w:t>
      </w:r>
      <w:r>
        <w:rPr>
          <w:rFonts w:cs="Arial" w:ascii="Arial" w:hAnsi="Arial"/>
          <w:kern w:val="0"/>
          <w:sz w:val="22"/>
        </w:rPr>
        <w:t>ﬁ</w:t>
      </w:r>
      <w:r>
        <w:rPr>
          <w:rFonts w:cs="Roboto-Bold"/>
          <w:kern w:val="0"/>
          <w:sz w:val="22"/>
        </w:rPr>
        <w:t>ci</w:t>
      </w:r>
      <w:r>
        <w:rPr>
          <w:rFonts w:cs="Arial Nova"/>
          <w:kern w:val="0"/>
          <w:sz w:val="22"/>
        </w:rPr>
        <w:t>á</w:t>
      </w:r>
      <w:r>
        <w:rPr>
          <w:rFonts w:cs="Roboto-Bold"/>
          <w:kern w:val="0"/>
          <w:sz w:val="22"/>
        </w:rPr>
        <w:t>rios ou parceiros, mat</w:t>
      </w:r>
      <w:r>
        <w:rPr>
          <w:rFonts w:cs="Arial Nova"/>
          <w:kern w:val="0"/>
          <w:sz w:val="22"/>
        </w:rPr>
        <w:t>é</w:t>
      </w:r>
      <w:r>
        <w:rPr>
          <w:rFonts w:cs="Roboto-Bold"/>
          <w:kern w:val="0"/>
          <w:sz w:val="22"/>
        </w:rPr>
        <w:t>ria jornalística, postagens em redes sociais, depoimentos por escrito ou em vídeo e/ou registros fotográ</w:t>
      </w:r>
      <w:r>
        <w:rPr>
          <w:rFonts w:cs="Arial" w:ascii="Arial" w:hAnsi="Arial"/>
          <w:kern w:val="0"/>
          <w:sz w:val="22"/>
        </w:rPr>
        <w:t>ﬁ</w:t>
      </w:r>
      <w:r>
        <w:rPr>
          <w:rFonts w:cs="Roboto-Bold"/>
          <w:kern w:val="0"/>
          <w:sz w:val="22"/>
        </w:rPr>
        <w:t>cos e/ou em v</w:t>
      </w:r>
      <w:r>
        <w:rPr>
          <w:rFonts w:cs="Arial Nova"/>
          <w:kern w:val="0"/>
          <w:sz w:val="22"/>
        </w:rPr>
        <w:t>í</w:t>
      </w:r>
      <w:r>
        <w:rPr>
          <w:rFonts w:cs="Roboto-Bold"/>
          <w:kern w:val="0"/>
          <w:sz w:val="22"/>
        </w:rPr>
        <w:t>deos onde seja poss</w:t>
      </w:r>
      <w:r>
        <w:rPr>
          <w:rFonts w:cs="Arial Nova"/>
          <w:kern w:val="0"/>
          <w:sz w:val="22"/>
        </w:rPr>
        <w:t>í</w:t>
      </w:r>
      <w:r>
        <w:rPr>
          <w:rFonts w:cs="Roboto-Bold"/>
          <w:kern w:val="0"/>
          <w:sz w:val="22"/>
        </w:rPr>
        <w:t>vel identi</w:t>
      </w:r>
      <w:r>
        <w:rPr>
          <w:rFonts w:cs="Arial" w:ascii="Arial" w:hAnsi="Arial"/>
          <w:kern w:val="0"/>
          <w:sz w:val="22"/>
        </w:rPr>
        <w:t>ﬁ</w:t>
      </w:r>
      <w:r>
        <w:rPr>
          <w:rFonts w:cs="Roboto-Bold"/>
          <w:kern w:val="0"/>
          <w:sz w:val="22"/>
        </w:rPr>
        <w:t>car o local, a data e a a</w:t>
      </w:r>
      <w:r>
        <w:rPr>
          <w:rFonts w:cs="Arial Nova"/>
          <w:kern w:val="0"/>
          <w:sz w:val="22"/>
        </w:rPr>
        <w:t>çã</w:t>
      </w:r>
      <w:r>
        <w:rPr>
          <w:rFonts w:cs="Roboto-Bold"/>
          <w:kern w:val="0"/>
          <w:sz w:val="22"/>
        </w:rPr>
        <w:t xml:space="preserve">o, bem como o seu realizador, dentre outros documentos legalmente aceitos e que comprovem o efetivo cumprimento da ação. </w:t>
      </w:r>
    </w:p>
    <w:p>
      <w:pPr>
        <w:pStyle w:val="ListParagraph"/>
        <w:numPr>
          <w:ilvl w:val="2"/>
          <w:numId w:val="2"/>
        </w:numPr>
        <w:ind w:left="1134" w:hanging="708"/>
        <w:jc w:val="both"/>
        <w:rPr>
          <w:rFonts w:cs="Roboto-Bold"/>
          <w:kern w:val="0"/>
          <w:sz w:val="22"/>
        </w:rPr>
      </w:pPr>
      <w:r>
        <w:rPr>
          <w:rFonts w:cs="Roboto-Bold"/>
          <w:kern w:val="0"/>
          <w:sz w:val="22"/>
        </w:rPr>
        <w:t>O agente público competente elaborará parecer técnico de análise do relatório de execução do objeto e poderá adotar os seguintes procedimentos, de acordo com o caso concreto:</w:t>
      </w:r>
    </w:p>
    <w:p>
      <w:pPr>
        <w:pStyle w:val="ListParagraph"/>
        <w:numPr>
          <w:ilvl w:val="0"/>
          <w:numId w:val="7"/>
        </w:numPr>
        <w:ind w:left="1418" w:hanging="284"/>
        <w:jc w:val="both"/>
        <w:rPr>
          <w:rFonts w:cs="Roboto-Bold"/>
          <w:kern w:val="0"/>
          <w:sz w:val="22"/>
        </w:rPr>
      </w:pPr>
      <w:r>
        <w:rPr>
          <w:rFonts w:cs="Roboto-Bold"/>
          <w:kern w:val="0"/>
          <w:sz w:val="22"/>
        </w:rPr>
        <w:t>encaminhar o processo à autoridade responsável pelo julgamento da prestação de informações, caso conclua que houve o cumprimento integral do objeto; ou</w:t>
      </w:r>
    </w:p>
    <w:p>
      <w:pPr>
        <w:pStyle w:val="ListParagraph"/>
        <w:numPr>
          <w:ilvl w:val="0"/>
          <w:numId w:val="7"/>
        </w:numPr>
        <w:ind w:left="1418" w:hanging="283"/>
        <w:jc w:val="both"/>
        <w:rPr>
          <w:rFonts w:cs="Roboto-Bold"/>
          <w:kern w:val="0"/>
          <w:sz w:val="22"/>
        </w:rPr>
      </w:pPr>
      <w:r>
        <w:rPr>
          <w:rFonts w:cs="Roboto-Bold"/>
          <w:kern w:val="0"/>
          <w:sz w:val="22"/>
        </w:rPr>
        <w:t xml:space="preserve">recomendar que seja solicitada a apresentação, pelo(a) Agente Cultural, de relatório de execução </w:t>
      </w:r>
      <w:r>
        <w:rPr>
          <w:rFonts w:cs="Arial" w:ascii="Arial" w:hAnsi="Arial"/>
          <w:kern w:val="0"/>
          <w:sz w:val="22"/>
        </w:rPr>
        <w:t>ﬁ</w:t>
      </w:r>
      <w:r>
        <w:rPr>
          <w:rFonts w:cs="Roboto-Bold"/>
          <w:kern w:val="0"/>
          <w:sz w:val="22"/>
        </w:rPr>
        <w:t>nanceira, caso considere que n</w:t>
      </w:r>
      <w:r>
        <w:rPr>
          <w:rFonts w:cs="Arial Nova"/>
          <w:kern w:val="0"/>
          <w:sz w:val="22"/>
        </w:rPr>
        <w:t>ã</w:t>
      </w:r>
      <w:r>
        <w:rPr>
          <w:rFonts w:cs="Roboto-Bold"/>
          <w:kern w:val="0"/>
          <w:sz w:val="22"/>
        </w:rPr>
        <w:t>o foi poss</w:t>
      </w:r>
      <w:r>
        <w:rPr>
          <w:rFonts w:cs="Arial Nova"/>
          <w:kern w:val="0"/>
          <w:sz w:val="22"/>
        </w:rPr>
        <w:t>í</w:t>
      </w:r>
      <w:r>
        <w:rPr>
          <w:rFonts w:cs="Roboto-Bold"/>
          <w:kern w:val="0"/>
          <w:sz w:val="22"/>
        </w:rPr>
        <w:t>vel aferir o cumprimento integral do objeto no relat</w:t>
      </w:r>
      <w:r>
        <w:rPr>
          <w:rFonts w:cs="Arial Nova"/>
          <w:kern w:val="0"/>
          <w:sz w:val="22"/>
        </w:rPr>
        <w:t>ó</w:t>
      </w:r>
      <w:r>
        <w:rPr>
          <w:rFonts w:cs="Roboto-Bold"/>
          <w:kern w:val="0"/>
          <w:sz w:val="22"/>
        </w:rPr>
        <w:t>rio de execu</w:t>
      </w:r>
      <w:r>
        <w:rPr>
          <w:rFonts w:cs="Arial Nova"/>
          <w:kern w:val="0"/>
          <w:sz w:val="22"/>
        </w:rPr>
        <w:t>çã</w:t>
      </w:r>
      <w:r>
        <w:rPr>
          <w:rFonts w:cs="Roboto-Bold"/>
          <w:kern w:val="0"/>
          <w:sz w:val="22"/>
        </w:rPr>
        <w:t>o do objeto ou que as justi</w:t>
      </w:r>
      <w:r>
        <w:rPr>
          <w:rFonts w:cs="Arial" w:ascii="Arial" w:hAnsi="Arial"/>
          <w:kern w:val="0"/>
          <w:sz w:val="22"/>
        </w:rPr>
        <w:t>ﬁ</w:t>
      </w:r>
      <w:r>
        <w:rPr>
          <w:rFonts w:cs="Roboto-Bold"/>
          <w:kern w:val="0"/>
          <w:sz w:val="22"/>
        </w:rPr>
        <w:t>cativas apresentadas sobre o cumprimento parcial do objeto foram insu</w:t>
      </w:r>
      <w:r>
        <w:rPr>
          <w:rFonts w:cs="Arial" w:ascii="Arial" w:hAnsi="Arial"/>
          <w:kern w:val="0"/>
          <w:sz w:val="22"/>
        </w:rPr>
        <w:t>ﬁ</w:t>
      </w:r>
      <w:r>
        <w:rPr>
          <w:rFonts w:cs="Roboto-Bold"/>
          <w:kern w:val="0"/>
          <w:sz w:val="22"/>
        </w:rPr>
        <w:t>cientes.</w:t>
      </w:r>
    </w:p>
    <w:p>
      <w:pPr>
        <w:pStyle w:val="ListParagraph"/>
        <w:numPr>
          <w:ilvl w:val="2"/>
          <w:numId w:val="2"/>
        </w:numPr>
        <w:ind w:left="1134" w:hanging="708"/>
        <w:jc w:val="both"/>
        <w:rPr>
          <w:rFonts w:cs="Roboto-Bold"/>
          <w:kern w:val="0"/>
          <w:sz w:val="22"/>
        </w:rPr>
      </w:pPr>
      <w:r>
        <w:rPr>
          <w:rFonts w:cs="Roboto-Bold"/>
          <w:kern w:val="0"/>
          <w:sz w:val="22"/>
        </w:rPr>
        <w:t>Após o recebimento do processo pelo agente público de que trata o item 7.2.2, autoridade responsável pelo julgamento da prestação de informações poderá:</w:t>
      </w:r>
    </w:p>
    <w:p>
      <w:pPr>
        <w:pStyle w:val="ListParagraph"/>
        <w:numPr>
          <w:ilvl w:val="0"/>
          <w:numId w:val="8"/>
        </w:numPr>
        <w:ind w:left="1418" w:hanging="284"/>
        <w:jc w:val="both"/>
        <w:rPr>
          <w:rFonts w:cs="Roboto-Bold"/>
          <w:kern w:val="0"/>
          <w:sz w:val="22"/>
        </w:rPr>
      </w:pPr>
      <w:r>
        <w:rPr>
          <w:rFonts w:cs="Roboto-Bold"/>
          <w:kern w:val="0"/>
          <w:sz w:val="22"/>
        </w:rPr>
        <w:t>determinar o arquivamento, caso considere que houve o cumprimento integral do objeto ou o cumprimento parcial justi</w:t>
      </w:r>
      <w:r>
        <w:rPr>
          <w:rFonts w:cs="Arial" w:ascii="Arial" w:hAnsi="Arial"/>
          <w:kern w:val="0"/>
          <w:sz w:val="22"/>
        </w:rPr>
        <w:t>ﬁ</w:t>
      </w:r>
      <w:r>
        <w:rPr>
          <w:rFonts w:cs="Roboto-Bold"/>
          <w:kern w:val="0"/>
          <w:sz w:val="22"/>
        </w:rPr>
        <w:t>cado;</w:t>
      </w:r>
    </w:p>
    <w:p>
      <w:pPr>
        <w:pStyle w:val="ListParagraph"/>
        <w:numPr>
          <w:ilvl w:val="0"/>
          <w:numId w:val="8"/>
        </w:numPr>
        <w:ind w:left="1418" w:hanging="284"/>
        <w:jc w:val="both"/>
        <w:rPr>
          <w:rFonts w:cs="Roboto-Bold"/>
          <w:kern w:val="0"/>
          <w:sz w:val="22"/>
        </w:rPr>
      </w:pPr>
      <w:r>
        <w:rPr>
          <w:rFonts w:cs="Roboto-Bold"/>
          <w:kern w:val="0"/>
          <w:sz w:val="22"/>
        </w:rPr>
        <w:t xml:space="preserve">solicitar a apresentação, pelo(a) Agente Cultural, de relatório de execução </w:t>
      </w:r>
      <w:r>
        <w:rPr>
          <w:rFonts w:cs="Arial" w:ascii="Arial" w:hAnsi="Arial"/>
          <w:kern w:val="0"/>
          <w:sz w:val="22"/>
        </w:rPr>
        <w:t>ﬁ</w:t>
      </w:r>
      <w:r>
        <w:rPr>
          <w:rFonts w:cs="Roboto-Bold"/>
          <w:kern w:val="0"/>
          <w:sz w:val="22"/>
        </w:rPr>
        <w:t>nanceira, caso considere que n</w:t>
      </w:r>
      <w:r>
        <w:rPr>
          <w:rFonts w:cs="Arial Nova"/>
          <w:kern w:val="0"/>
          <w:sz w:val="22"/>
        </w:rPr>
        <w:t>ã</w:t>
      </w:r>
      <w:r>
        <w:rPr>
          <w:rFonts w:cs="Roboto-Bold"/>
          <w:kern w:val="0"/>
          <w:sz w:val="22"/>
        </w:rPr>
        <w:t>o foi poss</w:t>
      </w:r>
      <w:r>
        <w:rPr>
          <w:rFonts w:cs="Arial Nova"/>
          <w:kern w:val="0"/>
          <w:sz w:val="22"/>
        </w:rPr>
        <w:t>í</w:t>
      </w:r>
      <w:r>
        <w:rPr>
          <w:rFonts w:cs="Roboto-Bold"/>
          <w:kern w:val="0"/>
          <w:sz w:val="22"/>
        </w:rPr>
        <w:t>vel aferir o cumprimento integral do objeto no relat</w:t>
      </w:r>
      <w:r>
        <w:rPr>
          <w:rFonts w:cs="Arial Nova"/>
          <w:kern w:val="0"/>
          <w:sz w:val="22"/>
        </w:rPr>
        <w:t>ó</w:t>
      </w:r>
      <w:r>
        <w:rPr>
          <w:rFonts w:cs="Roboto-Bold"/>
          <w:kern w:val="0"/>
          <w:sz w:val="22"/>
        </w:rPr>
        <w:t>rio de execução do objeto ou que as justi</w:t>
      </w:r>
      <w:r>
        <w:rPr>
          <w:rFonts w:cs="Arial" w:ascii="Arial" w:hAnsi="Arial"/>
          <w:kern w:val="0"/>
          <w:sz w:val="22"/>
        </w:rPr>
        <w:t>ﬁ</w:t>
      </w:r>
      <w:r>
        <w:rPr>
          <w:rFonts w:cs="Roboto-Bold"/>
          <w:kern w:val="0"/>
          <w:sz w:val="22"/>
        </w:rPr>
        <w:t>cativas apresentadas sobre o cumprimento parcial do objeto foram insu</w:t>
      </w:r>
      <w:r>
        <w:rPr>
          <w:rFonts w:cs="Arial" w:ascii="Arial" w:hAnsi="Arial"/>
          <w:kern w:val="0"/>
          <w:sz w:val="22"/>
        </w:rPr>
        <w:t>ﬁ</w:t>
      </w:r>
      <w:r>
        <w:rPr>
          <w:rFonts w:cs="Roboto-Bold"/>
          <w:kern w:val="0"/>
          <w:sz w:val="22"/>
        </w:rPr>
        <w:t>cientes; ou</w:t>
      </w:r>
    </w:p>
    <w:p>
      <w:pPr>
        <w:pStyle w:val="ListParagraph"/>
        <w:numPr>
          <w:ilvl w:val="0"/>
          <w:numId w:val="8"/>
        </w:numPr>
        <w:ind w:left="1418" w:hanging="284"/>
        <w:jc w:val="both"/>
        <w:rPr>
          <w:rFonts w:cs="Roboto-Bold"/>
          <w:kern w:val="0"/>
          <w:sz w:val="22"/>
        </w:rPr>
      </w:pPr>
      <w:r>
        <w:rPr>
          <w:rFonts w:cs="Roboto-Bold"/>
          <w:kern w:val="0"/>
          <w:sz w:val="22"/>
        </w:rPr>
        <w:t>aplicar sanções ou decidir pela rejeição da prestação de informações, caso veri</w:t>
      </w:r>
      <w:r>
        <w:rPr>
          <w:rFonts w:cs="Arial" w:ascii="Arial" w:hAnsi="Arial"/>
          <w:kern w:val="0"/>
          <w:sz w:val="22"/>
        </w:rPr>
        <w:t>ﬁ</w:t>
      </w:r>
      <w:r>
        <w:rPr>
          <w:rFonts w:cs="Roboto-Bold"/>
          <w:kern w:val="0"/>
          <w:sz w:val="22"/>
        </w:rPr>
        <w:t>que que n</w:t>
      </w:r>
      <w:r>
        <w:rPr>
          <w:rFonts w:cs="Arial Nova"/>
          <w:kern w:val="0"/>
          <w:sz w:val="22"/>
        </w:rPr>
        <w:t>ã</w:t>
      </w:r>
      <w:r>
        <w:rPr>
          <w:rFonts w:cs="Roboto-Bold"/>
          <w:kern w:val="0"/>
          <w:sz w:val="22"/>
        </w:rPr>
        <w:t>o houve o cumprimento integral do objeto ou o cumprimento parcial justi</w:t>
      </w:r>
      <w:r>
        <w:rPr>
          <w:rFonts w:cs="Arial" w:ascii="Arial" w:hAnsi="Arial"/>
          <w:kern w:val="0"/>
          <w:sz w:val="22"/>
        </w:rPr>
        <w:t>ﬁ</w:t>
      </w:r>
      <w:r>
        <w:rPr>
          <w:rFonts w:cs="Roboto-Bold"/>
          <w:kern w:val="0"/>
          <w:sz w:val="22"/>
        </w:rPr>
        <w:t>cado, ou caso identi</w:t>
      </w:r>
      <w:r>
        <w:rPr>
          <w:rFonts w:cs="Arial" w:ascii="Arial" w:hAnsi="Arial"/>
          <w:kern w:val="0"/>
          <w:sz w:val="22"/>
        </w:rPr>
        <w:t>ﬁ</w:t>
      </w:r>
      <w:r>
        <w:rPr>
          <w:rFonts w:cs="Roboto-Bold"/>
          <w:kern w:val="0"/>
          <w:sz w:val="22"/>
        </w:rPr>
        <w:t>que irregularidades no relat</w:t>
      </w:r>
      <w:r>
        <w:rPr>
          <w:rFonts w:cs="Arial Nova"/>
          <w:kern w:val="0"/>
          <w:sz w:val="22"/>
        </w:rPr>
        <w:t>ó</w:t>
      </w:r>
      <w:r>
        <w:rPr>
          <w:rFonts w:cs="Roboto-Bold"/>
          <w:kern w:val="0"/>
          <w:sz w:val="22"/>
        </w:rPr>
        <w:t>rio de execu</w:t>
      </w:r>
      <w:r>
        <w:rPr>
          <w:rFonts w:cs="Arial Nova"/>
          <w:kern w:val="0"/>
          <w:sz w:val="22"/>
        </w:rPr>
        <w:t>çã</w:t>
      </w:r>
      <w:r>
        <w:rPr>
          <w:rFonts w:cs="Roboto-Bold"/>
          <w:kern w:val="0"/>
          <w:sz w:val="22"/>
        </w:rPr>
        <w:t xml:space="preserve">o </w:t>
      </w:r>
      <w:r>
        <w:rPr>
          <w:rFonts w:cs="Arial" w:ascii="Arial" w:hAnsi="Arial"/>
          <w:kern w:val="0"/>
          <w:sz w:val="22"/>
        </w:rPr>
        <w:t>ﬁ</w:t>
      </w:r>
      <w:r>
        <w:rPr>
          <w:rFonts w:cs="Roboto-Bold"/>
          <w:kern w:val="0"/>
          <w:sz w:val="22"/>
        </w:rPr>
        <w:t>nanceira.</w:t>
      </w:r>
    </w:p>
    <w:p>
      <w:pPr>
        <w:pStyle w:val="ListParagraph"/>
        <w:numPr>
          <w:ilvl w:val="1"/>
          <w:numId w:val="2"/>
        </w:numPr>
        <w:ind w:left="426" w:hanging="426"/>
        <w:jc w:val="both"/>
        <w:rPr>
          <w:rFonts w:cs="Roboto-Bold"/>
          <w:kern w:val="0"/>
          <w:sz w:val="22"/>
        </w:rPr>
      </w:pPr>
      <w:r>
        <w:rPr>
          <w:rFonts w:cs="Roboto-Bold"/>
          <w:kern w:val="0"/>
          <w:sz w:val="22"/>
        </w:rPr>
        <w:t xml:space="preserve">O relatório de execução </w:t>
      </w:r>
      <w:r>
        <w:rPr>
          <w:rFonts w:cs="Arial" w:ascii="Arial" w:hAnsi="Arial"/>
          <w:kern w:val="0"/>
          <w:sz w:val="22"/>
        </w:rPr>
        <w:t>ﬁ</w:t>
      </w:r>
      <w:r>
        <w:rPr>
          <w:rFonts w:cs="Roboto-Bold"/>
          <w:kern w:val="0"/>
          <w:sz w:val="22"/>
        </w:rPr>
        <w:t>nanceira ser</w:t>
      </w:r>
      <w:r>
        <w:rPr>
          <w:rFonts w:cs="Arial Nova"/>
          <w:kern w:val="0"/>
          <w:sz w:val="22"/>
        </w:rPr>
        <w:t>á</w:t>
      </w:r>
      <w:r>
        <w:rPr>
          <w:rFonts w:cs="Roboto-Bold"/>
          <w:kern w:val="0"/>
          <w:sz w:val="22"/>
        </w:rPr>
        <w:t xml:space="preserve"> exigido, independente da presta</w:t>
      </w:r>
      <w:r>
        <w:rPr>
          <w:rFonts w:cs="Arial Nova"/>
          <w:kern w:val="0"/>
          <w:sz w:val="22"/>
        </w:rPr>
        <w:t>çã</w:t>
      </w:r>
      <w:r>
        <w:rPr>
          <w:rFonts w:cs="Roboto-Bold"/>
          <w:kern w:val="0"/>
          <w:sz w:val="22"/>
        </w:rPr>
        <w:t>o de informa</w:t>
      </w:r>
      <w:r>
        <w:rPr>
          <w:rFonts w:cs="Arial Nova"/>
          <w:kern w:val="0"/>
          <w:sz w:val="22"/>
        </w:rPr>
        <w:t>çõ</w:t>
      </w:r>
      <w:r>
        <w:rPr>
          <w:rFonts w:cs="Roboto-Bold"/>
          <w:kern w:val="0"/>
          <w:sz w:val="22"/>
        </w:rPr>
        <w:t>es em relat</w:t>
      </w:r>
      <w:r>
        <w:rPr>
          <w:rFonts w:cs="Arial Nova"/>
          <w:kern w:val="0"/>
          <w:sz w:val="22"/>
        </w:rPr>
        <w:t>ó</w:t>
      </w:r>
      <w:r>
        <w:rPr>
          <w:rFonts w:cs="Roboto-Bold"/>
          <w:kern w:val="0"/>
          <w:sz w:val="22"/>
        </w:rPr>
        <w:t>rio de execu</w:t>
      </w:r>
      <w:r>
        <w:rPr>
          <w:rFonts w:cs="Arial Nova"/>
          <w:kern w:val="0"/>
          <w:sz w:val="22"/>
        </w:rPr>
        <w:t>çã</w:t>
      </w:r>
      <w:r>
        <w:rPr>
          <w:rFonts w:cs="Roboto-Bold"/>
          <w:kern w:val="0"/>
          <w:sz w:val="22"/>
        </w:rPr>
        <w:t>o do objeto, somente nas seguintes hip</w:t>
      </w:r>
      <w:r>
        <w:rPr>
          <w:rFonts w:cs="Arial Nova"/>
          <w:kern w:val="0"/>
          <w:sz w:val="22"/>
        </w:rPr>
        <w:t>ó</w:t>
      </w:r>
      <w:r>
        <w:rPr>
          <w:rFonts w:cs="Roboto-Bold"/>
          <w:kern w:val="0"/>
          <w:sz w:val="22"/>
        </w:rPr>
        <w:t>teses:</w:t>
      </w:r>
    </w:p>
    <w:p>
      <w:pPr>
        <w:pStyle w:val="ListParagraph"/>
        <w:numPr>
          <w:ilvl w:val="0"/>
          <w:numId w:val="9"/>
        </w:numPr>
        <w:ind w:left="709" w:hanging="283"/>
        <w:jc w:val="both"/>
        <w:rPr>
          <w:rFonts w:cs="Roboto-Bold"/>
          <w:kern w:val="0"/>
          <w:sz w:val="22"/>
        </w:rPr>
      </w:pPr>
      <w:r>
        <w:rPr>
          <w:rFonts w:cs="Roboto-Bold"/>
          <w:kern w:val="0"/>
          <w:sz w:val="22"/>
        </w:rPr>
        <w:t>quando não estiver comprovado o cumprimento do objeto, observados os procedimentos previstos no item 7.2; ou</w:t>
      </w:r>
    </w:p>
    <w:p>
      <w:pPr>
        <w:pStyle w:val="ListParagraph"/>
        <w:numPr>
          <w:ilvl w:val="0"/>
          <w:numId w:val="9"/>
        </w:numPr>
        <w:ind w:left="709" w:hanging="283"/>
        <w:jc w:val="both"/>
        <w:rPr>
          <w:rFonts w:cs="Roboto-Bold"/>
          <w:kern w:val="0"/>
          <w:sz w:val="22"/>
        </w:rPr>
      </w:pPr>
      <w:r>
        <w:rPr>
          <w:rFonts w:cs="Roboto-Bold"/>
          <w:kern w:val="0"/>
          <w:sz w:val="22"/>
        </w:rPr>
        <w:t>quando for recebida, pela administração pública, denúncia de irregularidade na execução da proposta aprovada, mediante juízo de admissibilidade que avaliará os elementos fáticos apresentados.</w:t>
      </w:r>
    </w:p>
    <w:p>
      <w:pPr>
        <w:pStyle w:val="ListParagraph"/>
        <w:numPr>
          <w:ilvl w:val="2"/>
          <w:numId w:val="2"/>
        </w:numPr>
        <w:ind w:left="1134" w:hanging="708"/>
        <w:jc w:val="both"/>
        <w:rPr>
          <w:rFonts w:cs="Roboto-Bold"/>
          <w:kern w:val="0"/>
          <w:sz w:val="22"/>
        </w:rPr>
      </w:pPr>
      <w:r>
        <w:rPr>
          <w:rFonts w:cs="Roboto-Bold"/>
          <w:kern w:val="0"/>
          <w:sz w:val="22"/>
        </w:rPr>
        <w:t xml:space="preserve">O prazo para apresentação do relatório de execução </w:t>
      </w:r>
      <w:r>
        <w:rPr>
          <w:rFonts w:cs="Arial" w:ascii="Arial" w:hAnsi="Arial"/>
          <w:kern w:val="0"/>
          <w:sz w:val="22"/>
        </w:rPr>
        <w:t>ﬁ</w:t>
      </w:r>
      <w:r>
        <w:rPr>
          <w:rFonts w:cs="Roboto-Bold"/>
          <w:kern w:val="0"/>
          <w:sz w:val="22"/>
        </w:rPr>
        <w:t>nanceira ser</w:t>
      </w:r>
      <w:r>
        <w:rPr>
          <w:rFonts w:cs="Arial Nova"/>
          <w:kern w:val="0"/>
          <w:sz w:val="22"/>
        </w:rPr>
        <w:t>á</w:t>
      </w:r>
      <w:r>
        <w:rPr>
          <w:rFonts w:cs="Roboto-Bold"/>
          <w:kern w:val="0"/>
          <w:sz w:val="22"/>
        </w:rPr>
        <w:t xml:space="preserve"> de 30 (trinta) dias, contado do recebimento da noti</w:t>
      </w:r>
      <w:r>
        <w:rPr>
          <w:rFonts w:cs="Arial" w:ascii="Arial" w:hAnsi="Arial"/>
          <w:kern w:val="0"/>
          <w:sz w:val="22"/>
        </w:rPr>
        <w:t>ﬁ</w:t>
      </w:r>
      <w:r>
        <w:rPr>
          <w:rFonts w:cs="Roboto-Bold"/>
          <w:kern w:val="0"/>
          <w:sz w:val="22"/>
        </w:rPr>
        <w:t>ca</w:t>
      </w:r>
      <w:r>
        <w:rPr>
          <w:rFonts w:cs="Arial Nova"/>
          <w:kern w:val="0"/>
          <w:sz w:val="22"/>
        </w:rPr>
        <w:t>çã</w:t>
      </w:r>
      <w:r>
        <w:rPr>
          <w:rFonts w:cs="Roboto-Bold"/>
          <w:kern w:val="0"/>
          <w:sz w:val="22"/>
        </w:rPr>
        <w:t>o.</w:t>
      </w:r>
    </w:p>
    <w:p>
      <w:pPr>
        <w:pStyle w:val="ListParagraph"/>
        <w:numPr>
          <w:ilvl w:val="1"/>
          <w:numId w:val="2"/>
        </w:numPr>
        <w:ind w:left="426" w:hanging="426"/>
        <w:jc w:val="both"/>
        <w:rPr>
          <w:rFonts w:cs="Roboto-Bold"/>
          <w:kern w:val="0"/>
          <w:sz w:val="22"/>
        </w:rPr>
      </w:pPr>
      <w:r>
        <w:rPr>
          <w:rFonts w:cs="Roboto-Bold"/>
          <w:kern w:val="0"/>
          <w:sz w:val="22"/>
        </w:rPr>
        <w:t>O julgamento da prestação de informações será realizado pela Secretária de Cultura que avaliará o parecer técnico de análise de prestação de informações e poderá concluir pela:</w:t>
      </w:r>
    </w:p>
    <w:p>
      <w:pPr>
        <w:pStyle w:val="ListParagraph"/>
        <w:numPr>
          <w:ilvl w:val="0"/>
          <w:numId w:val="10"/>
        </w:numPr>
        <w:ind w:left="709" w:hanging="283"/>
        <w:jc w:val="both"/>
        <w:rPr>
          <w:rFonts w:cs="Roboto-Bold"/>
          <w:kern w:val="0"/>
          <w:sz w:val="22"/>
        </w:rPr>
      </w:pPr>
      <w:r>
        <w:rPr>
          <w:rFonts w:cs="Roboto-Bold"/>
          <w:kern w:val="0"/>
          <w:sz w:val="22"/>
        </w:rPr>
        <w:t>aprovação da prestação de informações, com ou sem ressalvas; ou</w:t>
      </w:r>
    </w:p>
    <w:p>
      <w:pPr>
        <w:pStyle w:val="ListParagraph"/>
        <w:numPr>
          <w:ilvl w:val="0"/>
          <w:numId w:val="10"/>
        </w:numPr>
        <w:ind w:left="709" w:hanging="283"/>
        <w:jc w:val="both"/>
        <w:rPr>
          <w:rFonts w:cs="Roboto-Bold"/>
          <w:kern w:val="0"/>
          <w:sz w:val="22"/>
        </w:rPr>
      </w:pPr>
      <w:r>
        <w:rPr>
          <w:rFonts w:cs="Roboto-Bold"/>
          <w:kern w:val="0"/>
          <w:sz w:val="22"/>
        </w:rPr>
        <w:t>reprovação da prestação de informações, parcial ou total.</w:t>
      </w:r>
    </w:p>
    <w:p>
      <w:pPr>
        <w:pStyle w:val="ListParagraph"/>
        <w:numPr>
          <w:ilvl w:val="1"/>
          <w:numId w:val="2"/>
        </w:numPr>
        <w:ind w:left="426" w:hanging="426"/>
        <w:jc w:val="both"/>
        <w:rPr>
          <w:rFonts w:cs="Roboto-Bold"/>
          <w:kern w:val="0"/>
          <w:sz w:val="22"/>
        </w:rPr>
      </w:pPr>
      <w:r>
        <w:rPr>
          <w:rFonts w:cs="Roboto-Bold"/>
          <w:kern w:val="0"/>
          <w:sz w:val="22"/>
        </w:rPr>
        <w:t>Na hipótese de o julgamento da prestação de informações apontar a necessidade de devolução de recursos, o(a) Agente Cultural será noti</w:t>
      </w:r>
      <w:r>
        <w:rPr>
          <w:rFonts w:cs="Arial" w:ascii="Arial" w:hAnsi="Arial"/>
          <w:kern w:val="0"/>
          <w:sz w:val="22"/>
        </w:rPr>
        <w:t>ﬁ</w:t>
      </w:r>
      <w:r>
        <w:rPr>
          <w:rFonts w:cs="Roboto-Bold"/>
          <w:kern w:val="0"/>
          <w:sz w:val="22"/>
        </w:rPr>
        <w:t>cado para que exer</w:t>
      </w:r>
      <w:r>
        <w:rPr>
          <w:rFonts w:cs="Arial Nova"/>
          <w:kern w:val="0"/>
          <w:sz w:val="22"/>
        </w:rPr>
        <w:t>ç</w:t>
      </w:r>
      <w:r>
        <w:rPr>
          <w:rFonts w:cs="Roboto-Bold"/>
          <w:kern w:val="0"/>
          <w:sz w:val="22"/>
        </w:rPr>
        <w:t>a a op</w:t>
      </w:r>
      <w:r>
        <w:rPr>
          <w:rFonts w:cs="Arial Nova"/>
          <w:kern w:val="0"/>
          <w:sz w:val="22"/>
        </w:rPr>
        <w:t>çã</w:t>
      </w:r>
      <w:r>
        <w:rPr>
          <w:rFonts w:cs="Roboto-Bold"/>
          <w:kern w:val="0"/>
          <w:sz w:val="22"/>
        </w:rPr>
        <w:t>o por:</w:t>
      </w:r>
    </w:p>
    <w:p>
      <w:pPr>
        <w:pStyle w:val="ListParagraph"/>
        <w:numPr>
          <w:ilvl w:val="0"/>
          <w:numId w:val="11"/>
        </w:numPr>
        <w:ind w:left="709" w:hanging="283"/>
        <w:jc w:val="both"/>
        <w:rPr>
          <w:rFonts w:cs="Roboto-Bold"/>
          <w:kern w:val="0"/>
          <w:sz w:val="22"/>
        </w:rPr>
      </w:pPr>
      <w:r>
        <w:rPr>
          <w:rFonts w:cs="Roboto-Bold"/>
          <w:kern w:val="0"/>
          <w:sz w:val="22"/>
        </w:rPr>
        <w:t>devolução parcial ou integral dos recursos ao erário;</w:t>
      </w:r>
    </w:p>
    <w:p>
      <w:pPr>
        <w:pStyle w:val="ListParagraph"/>
        <w:numPr>
          <w:ilvl w:val="0"/>
          <w:numId w:val="11"/>
        </w:numPr>
        <w:ind w:left="709" w:hanging="283"/>
        <w:jc w:val="both"/>
        <w:rPr>
          <w:rFonts w:cs="Roboto-Bold"/>
          <w:kern w:val="0"/>
          <w:sz w:val="22"/>
        </w:rPr>
      </w:pPr>
      <w:r>
        <w:rPr>
          <w:rFonts w:cs="Roboto-Bold"/>
          <w:kern w:val="0"/>
          <w:sz w:val="22"/>
        </w:rPr>
        <w:t>apresentação de plano de ações compensatórias; ou</w:t>
      </w:r>
    </w:p>
    <w:p>
      <w:pPr>
        <w:pStyle w:val="ListParagraph"/>
        <w:numPr>
          <w:ilvl w:val="0"/>
          <w:numId w:val="11"/>
        </w:numPr>
        <w:ind w:left="709" w:hanging="283"/>
        <w:jc w:val="both"/>
        <w:rPr>
          <w:rFonts w:cs="Roboto-Bold"/>
          <w:kern w:val="0"/>
          <w:sz w:val="22"/>
        </w:rPr>
      </w:pPr>
      <w:r>
        <w:rPr>
          <w:rFonts w:cs="Roboto-Bold"/>
          <w:kern w:val="0"/>
          <w:sz w:val="22"/>
        </w:rPr>
        <w:t>devolução parcial dos recursos ao erário juntamente com a apresentação de plano de ações compensatórias.</w:t>
      </w:r>
    </w:p>
    <w:p>
      <w:pPr>
        <w:pStyle w:val="ListParagraph"/>
        <w:numPr>
          <w:ilvl w:val="2"/>
          <w:numId w:val="2"/>
        </w:numPr>
        <w:ind w:left="1134" w:hanging="708"/>
        <w:jc w:val="both"/>
        <w:rPr>
          <w:rFonts w:cs="Roboto-Bold"/>
          <w:kern w:val="0"/>
          <w:sz w:val="22"/>
        </w:rPr>
      </w:pPr>
      <w:r>
        <w:rPr>
          <w:rFonts w:cs="Roboto-Bold"/>
          <w:kern w:val="0"/>
          <w:sz w:val="22"/>
        </w:rPr>
        <w:t>A ocorrência de caso fortuito ou força maior impeditiva da execução do instrumento afasta a reprovação da prestação de informações, desde que comprovada.</w:t>
      </w:r>
    </w:p>
    <w:p>
      <w:pPr>
        <w:pStyle w:val="ListParagraph"/>
        <w:numPr>
          <w:ilvl w:val="2"/>
          <w:numId w:val="2"/>
        </w:numPr>
        <w:ind w:left="1134" w:hanging="708"/>
        <w:jc w:val="both"/>
        <w:rPr>
          <w:rFonts w:cs="Roboto-Bold"/>
          <w:kern w:val="0"/>
          <w:sz w:val="22"/>
        </w:rPr>
      </w:pPr>
      <w:r>
        <w:rPr>
          <w:rFonts w:cs="Roboto-Bold"/>
          <w:kern w:val="0"/>
          <w:sz w:val="22"/>
        </w:rPr>
        <w:t>Nos casos em que estiver caracterizada má-fé do(a) Agente Cultural, será imediatamente exigida a devolução de recursos ao erário, vedada a aceitação de plano de ações compensatórias.</w:t>
      </w:r>
    </w:p>
    <w:p>
      <w:pPr>
        <w:pStyle w:val="ListParagraph"/>
        <w:numPr>
          <w:ilvl w:val="2"/>
          <w:numId w:val="2"/>
        </w:numPr>
        <w:ind w:left="1134" w:hanging="708"/>
        <w:jc w:val="both"/>
        <w:rPr>
          <w:rFonts w:cs="Roboto-Bold"/>
          <w:kern w:val="0"/>
          <w:sz w:val="22"/>
        </w:rPr>
      </w:pPr>
      <w:r>
        <w:rPr>
          <w:rFonts w:cs="Roboto-Bold"/>
          <w:kern w:val="0"/>
          <w:sz w:val="22"/>
        </w:rPr>
        <w:t>Nos casos em que houver exigência de devolução de recursos ao erário, o(a) Agente Cultural poderá solicitar o parcelamento do débito, na forma e nas condições previstas na legislação.</w:t>
      </w:r>
    </w:p>
    <w:p>
      <w:pPr>
        <w:pStyle w:val="ListParagraph"/>
        <w:numPr>
          <w:ilvl w:val="2"/>
          <w:numId w:val="2"/>
        </w:numPr>
        <w:ind w:left="1134" w:hanging="708"/>
        <w:jc w:val="both"/>
        <w:rPr>
          <w:rFonts w:cs="Roboto-Bold"/>
          <w:kern w:val="0"/>
          <w:sz w:val="22"/>
        </w:rPr>
      </w:pPr>
      <w:r>
        <w:rPr>
          <w:rFonts w:cs="Roboto-Bold"/>
          <w:kern w:val="0"/>
          <w:sz w:val="22"/>
        </w:rPr>
        <w:t>O prazo de execução do plano de ações compensatórias será o menor possível, conforme o caso concreto, limitado à metade do prazo originalmente previsto de vigência do instrumento.</w:t>
      </w:r>
    </w:p>
    <w:p>
      <w:pPr>
        <w:pStyle w:val="Normal"/>
        <w:rPr>
          <w:rFonts w:cs="Roboto-Bold"/>
          <w:kern w:val="0"/>
          <w:sz w:val="22"/>
        </w:rPr>
      </w:pPr>
      <w:r>
        <w:rPr>
          <w:rFonts w:cs="Roboto-Bold"/>
          <w:kern w:val="0"/>
          <w:sz w:val="22"/>
        </w:rPr>
      </w:r>
    </w:p>
    <w:p>
      <w:pPr>
        <w:pStyle w:val="ListParagraph"/>
        <w:numPr>
          <w:ilvl w:val="1"/>
          <w:numId w:val="1"/>
        </w:numPr>
        <w:ind w:left="426" w:hanging="426"/>
        <w:rPr>
          <w:rFonts w:cs="Roboto-Bold"/>
          <w:b/>
          <w:bCs/>
          <w:kern w:val="0"/>
          <w:sz w:val="22"/>
        </w:rPr>
      </w:pPr>
      <w:r>
        <w:rPr>
          <w:rFonts w:cs="Roboto-Bold"/>
          <w:b/>
          <w:bCs/>
          <w:kern w:val="0"/>
          <w:sz w:val="22"/>
        </w:rPr>
        <w:t>ALTERAÇÃO DO TERMO DE EXECUÇÃO CULTURAL</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426" w:hanging="426"/>
        <w:jc w:val="both"/>
        <w:rPr>
          <w:rFonts w:cs="Roboto-Bold"/>
          <w:kern w:val="0"/>
          <w:sz w:val="22"/>
        </w:rPr>
      </w:pPr>
      <w:r>
        <w:rPr>
          <w:rFonts w:cs="Roboto-Bold"/>
          <w:kern w:val="0"/>
          <w:sz w:val="22"/>
        </w:rPr>
        <w:t>A alteração do termo de execução cultural será formalizada por meio de termo aditivo.</w:t>
      </w:r>
    </w:p>
    <w:p>
      <w:pPr>
        <w:pStyle w:val="ListParagraph"/>
        <w:numPr>
          <w:ilvl w:val="1"/>
          <w:numId w:val="2"/>
        </w:numPr>
        <w:ind w:left="426" w:hanging="426"/>
        <w:jc w:val="both"/>
        <w:rPr>
          <w:rFonts w:cs="Roboto-Bold"/>
          <w:kern w:val="0"/>
          <w:sz w:val="22"/>
        </w:rPr>
      </w:pPr>
      <w:r>
        <w:rPr>
          <w:rFonts w:cs="Roboto-Bold"/>
          <w:kern w:val="0"/>
          <w:sz w:val="22"/>
        </w:rPr>
        <w:t>A formalização de termo aditivo não será necessária nas seguintes hipóteses:</w:t>
      </w:r>
    </w:p>
    <w:p>
      <w:pPr>
        <w:pStyle w:val="ListParagraph"/>
        <w:numPr>
          <w:ilvl w:val="0"/>
          <w:numId w:val="12"/>
        </w:numPr>
        <w:ind w:left="709" w:hanging="283"/>
        <w:jc w:val="both"/>
        <w:rPr>
          <w:rFonts w:cs="Roboto-Bold"/>
          <w:kern w:val="0"/>
          <w:sz w:val="22"/>
        </w:rPr>
      </w:pPr>
      <w:r>
        <w:rPr>
          <w:rFonts w:cs="Roboto-Bold"/>
          <w:kern w:val="0"/>
          <w:sz w:val="22"/>
        </w:rPr>
        <w:t>prorrogação de vigência realizada de ofício pela administração pública quando der causa a atraso na liberação de recursos; e</w:t>
      </w:r>
    </w:p>
    <w:p>
      <w:pPr>
        <w:pStyle w:val="ListParagraph"/>
        <w:numPr>
          <w:ilvl w:val="0"/>
          <w:numId w:val="12"/>
        </w:numPr>
        <w:ind w:left="709" w:hanging="283"/>
        <w:jc w:val="both"/>
        <w:rPr>
          <w:rFonts w:cs="Roboto-Bold"/>
          <w:kern w:val="0"/>
          <w:sz w:val="22"/>
        </w:rPr>
      </w:pPr>
      <w:r>
        <w:rPr>
          <w:rFonts w:cs="Roboto-Bold"/>
          <w:kern w:val="0"/>
          <w:sz w:val="22"/>
        </w:rPr>
        <w:t>alteração da proposta aprovada sem modi</w:t>
      </w:r>
      <w:r>
        <w:rPr>
          <w:rFonts w:cs="Arial" w:ascii="Arial" w:hAnsi="Arial"/>
          <w:kern w:val="0"/>
          <w:sz w:val="22"/>
        </w:rPr>
        <w:t>ﬁ</w:t>
      </w:r>
      <w:r>
        <w:rPr>
          <w:rFonts w:cs="Roboto-Bold"/>
          <w:kern w:val="0"/>
          <w:sz w:val="22"/>
        </w:rPr>
        <w:t>ca</w:t>
      </w:r>
      <w:r>
        <w:rPr>
          <w:rFonts w:cs="Arial Nova"/>
          <w:kern w:val="0"/>
          <w:sz w:val="22"/>
        </w:rPr>
        <w:t>çã</w:t>
      </w:r>
      <w:r>
        <w:rPr>
          <w:rFonts w:cs="Roboto-Bold"/>
          <w:kern w:val="0"/>
          <w:sz w:val="22"/>
        </w:rPr>
        <w:t>o do valor global do instrumento e sem modi</w:t>
      </w:r>
      <w:r>
        <w:rPr>
          <w:rFonts w:cs="Arial" w:ascii="Arial" w:hAnsi="Arial"/>
          <w:kern w:val="0"/>
          <w:sz w:val="22"/>
        </w:rPr>
        <w:t>ﬁ</w:t>
      </w:r>
      <w:r>
        <w:rPr>
          <w:rFonts w:cs="Roboto-Bold"/>
          <w:kern w:val="0"/>
          <w:sz w:val="22"/>
        </w:rPr>
        <w:t>ca</w:t>
      </w:r>
      <w:r>
        <w:rPr>
          <w:rFonts w:cs="Arial Nova"/>
          <w:kern w:val="0"/>
          <w:sz w:val="22"/>
        </w:rPr>
        <w:t>çã</w:t>
      </w:r>
      <w:r>
        <w:rPr>
          <w:rFonts w:cs="Roboto-Bold"/>
          <w:kern w:val="0"/>
          <w:sz w:val="22"/>
        </w:rPr>
        <w:t>o substancial do objeto.</w:t>
      </w:r>
    </w:p>
    <w:p>
      <w:pPr>
        <w:pStyle w:val="ListParagraph"/>
        <w:numPr>
          <w:ilvl w:val="1"/>
          <w:numId w:val="2"/>
        </w:numPr>
        <w:ind w:left="426" w:hanging="426"/>
        <w:jc w:val="both"/>
        <w:rPr>
          <w:rFonts w:cs="Roboto-Bold"/>
          <w:kern w:val="0"/>
          <w:sz w:val="22"/>
        </w:rPr>
      </w:pPr>
      <w:r>
        <w:rPr>
          <w:rFonts w:cs="Roboto-Bold"/>
          <w:kern w:val="0"/>
          <w:sz w:val="22"/>
        </w:rPr>
        <w:t xml:space="preserve">Na hipótese de prorrogação de vigência, o saldo de recursos será automaticamente mantido na conta, a </w:t>
      </w:r>
      <w:r>
        <w:rPr>
          <w:rFonts w:cs="Arial" w:ascii="Arial" w:hAnsi="Arial"/>
          <w:kern w:val="0"/>
          <w:sz w:val="22"/>
        </w:rPr>
        <w:t>ﬁ</w:t>
      </w:r>
      <w:r>
        <w:rPr>
          <w:rFonts w:cs="Roboto-Bold"/>
          <w:kern w:val="0"/>
          <w:sz w:val="22"/>
        </w:rPr>
        <w:t>m de viabilizar a continuidade da execu</w:t>
      </w:r>
      <w:r>
        <w:rPr>
          <w:rFonts w:cs="Arial Nova"/>
          <w:kern w:val="0"/>
          <w:sz w:val="22"/>
        </w:rPr>
        <w:t>çã</w:t>
      </w:r>
      <w:r>
        <w:rPr>
          <w:rFonts w:cs="Roboto-Bold"/>
          <w:kern w:val="0"/>
          <w:sz w:val="22"/>
        </w:rPr>
        <w:t>o do objeto.</w:t>
      </w:r>
    </w:p>
    <w:p>
      <w:pPr>
        <w:pStyle w:val="ListParagraph"/>
        <w:numPr>
          <w:ilvl w:val="1"/>
          <w:numId w:val="2"/>
        </w:numPr>
        <w:ind w:left="426" w:hanging="426"/>
        <w:jc w:val="both"/>
        <w:rPr>
          <w:rFonts w:cs="Roboto-Bold"/>
          <w:kern w:val="0"/>
          <w:sz w:val="22"/>
        </w:rPr>
      </w:pPr>
      <w:r>
        <w:rPr>
          <w:rFonts w:cs="Roboto-Bold"/>
          <w:kern w:val="0"/>
          <w:sz w:val="22"/>
        </w:rPr>
        <w:t>As alterações da proposta aprovada, cujo escopo seja de, no máximo 20%, poderão ser realizadas pelo(a) Agente Cultural e comunicadas à administração pública em seguida, sem a necessidade de autorização prévia.</w:t>
      </w:r>
    </w:p>
    <w:p>
      <w:pPr>
        <w:pStyle w:val="ListParagraph"/>
        <w:numPr>
          <w:ilvl w:val="1"/>
          <w:numId w:val="2"/>
        </w:numPr>
        <w:ind w:left="426" w:hanging="426"/>
        <w:jc w:val="both"/>
        <w:rPr>
          <w:rFonts w:cs="Roboto-Bold"/>
          <w:kern w:val="0"/>
          <w:sz w:val="22"/>
        </w:rPr>
      </w:pPr>
      <w:r>
        <w:rPr>
          <w:rFonts w:cs="Roboto-Bold"/>
          <w:kern w:val="0"/>
          <w:sz w:val="22"/>
        </w:rPr>
        <w:t xml:space="preserve">A aplicação de rendimentos de ativos </w:t>
      </w:r>
      <w:r>
        <w:rPr>
          <w:rFonts w:cs="Arial" w:ascii="Arial" w:hAnsi="Arial"/>
          <w:kern w:val="0"/>
          <w:sz w:val="22"/>
        </w:rPr>
        <w:t>ﬁ</w:t>
      </w:r>
      <w:r>
        <w:rPr>
          <w:rFonts w:cs="Roboto-Bold"/>
          <w:kern w:val="0"/>
          <w:sz w:val="22"/>
        </w:rPr>
        <w:t>nanceiros em benef</w:t>
      </w:r>
      <w:r>
        <w:rPr>
          <w:rFonts w:cs="Arial Nova"/>
          <w:kern w:val="0"/>
          <w:sz w:val="22"/>
        </w:rPr>
        <w:t>í</w:t>
      </w:r>
      <w:r>
        <w:rPr>
          <w:rFonts w:cs="Roboto-Bold"/>
          <w:kern w:val="0"/>
          <w:sz w:val="22"/>
        </w:rPr>
        <w:t>cio do objeto do termo de execu</w:t>
      </w:r>
      <w:r>
        <w:rPr>
          <w:rFonts w:cs="Arial Nova"/>
          <w:kern w:val="0"/>
          <w:sz w:val="22"/>
        </w:rPr>
        <w:t>çã</w:t>
      </w:r>
      <w:r>
        <w:rPr>
          <w:rFonts w:cs="Roboto-Bold"/>
          <w:kern w:val="0"/>
          <w:sz w:val="22"/>
        </w:rPr>
        <w:t>o cultural poder</w:t>
      </w:r>
      <w:r>
        <w:rPr>
          <w:rFonts w:cs="Arial Nova"/>
          <w:kern w:val="0"/>
          <w:sz w:val="22"/>
        </w:rPr>
        <w:t>á</w:t>
      </w:r>
      <w:r>
        <w:rPr>
          <w:rFonts w:cs="Roboto-Bold"/>
          <w:kern w:val="0"/>
          <w:sz w:val="22"/>
        </w:rPr>
        <w:t xml:space="preserve"> ser realizada pelo(a) Agente Cultural sem a necessidade de autoriza</w:t>
      </w:r>
      <w:r>
        <w:rPr>
          <w:rFonts w:cs="Arial Nova"/>
          <w:kern w:val="0"/>
          <w:sz w:val="22"/>
        </w:rPr>
        <w:t>çã</w:t>
      </w:r>
      <w:r>
        <w:rPr>
          <w:rFonts w:cs="Roboto-Bold"/>
          <w:kern w:val="0"/>
          <w:sz w:val="22"/>
        </w:rPr>
        <w:t>o pr</w:t>
      </w:r>
      <w:r>
        <w:rPr>
          <w:rFonts w:cs="Arial Nova"/>
          <w:kern w:val="0"/>
          <w:sz w:val="22"/>
        </w:rPr>
        <w:t>é</w:t>
      </w:r>
      <w:r>
        <w:rPr>
          <w:rFonts w:cs="Roboto-Bold"/>
          <w:kern w:val="0"/>
          <w:sz w:val="22"/>
        </w:rPr>
        <w:t>via da administração pública.</w:t>
      </w:r>
    </w:p>
    <w:p>
      <w:pPr>
        <w:pStyle w:val="ListParagraph"/>
        <w:numPr>
          <w:ilvl w:val="1"/>
          <w:numId w:val="2"/>
        </w:numPr>
        <w:ind w:left="426" w:hanging="426"/>
        <w:jc w:val="both"/>
        <w:rPr>
          <w:rFonts w:cs="Roboto-Bold"/>
          <w:kern w:val="0"/>
          <w:sz w:val="22"/>
        </w:rPr>
      </w:pPr>
      <w:r>
        <w:rPr>
          <w:rFonts w:cs="Roboto-Bold"/>
          <w:kern w:val="0"/>
          <w:sz w:val="22"/>
        </w:rPr>
        <w:t>Nas hipóteses de alterações em que não seja necessário termo aditivo, poderá ser realizado apostilamento.</w:t>
      </w:r>
    </w:p>
    <w:p>
      <w:pPr>
        <w:pStyle w:val="Normal"/>
        <w:rPr>
          <w:rFonts w:cs="Roboto-Bold"/>
          <w:kern w:val="0"/>
          <w:sz w:val="22"/>
        </w:rPr>
      </w:pPr>
      <w:r>
        <w:rPr>
          <w:rFonts w:cs="Roboto-Bold"/>
          <w:kern w:val="0"/>
          <w:sz w:val="22"/>
        </w:rPr>
      </w:r>
    </w:p>
    <w:p>
      <w:pPr>
        <w:pStyle w:val="ListParagraph"/>
        <w:numPr>
          <w:ilvl w:val="1"/>
          <w:numId w:val="1"/>
        </w:numPr>
        <w:ind w:left="426" w:hanging="426"/>
        <w:rPr>
          <w:rFonts w:cs="Roboto-Bold"/>
          <w:b/>
          <w:bCs/>
          <w:kern w:val="0"/>
          <w:sz w:val="22"/>
        </w:rPr>
      </w:pPr>
      <w:r>
        <w:rPr>
          <w:rFonts w:cs="Roboto-Bold"/>
          <w:b/>
          <w:bCs/>
          <w:kern w:val="0"/>
          <w:sz w:val="22"/>
        </w:rPr>
        <w:t>TITULARIDADE DE BENS</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426" w:hanging="426"/>
        <w:jc w:val="both"/>
        <w:rPr>
          <w:rFonts w:cs="Roboto-Bold"/>
          <w:kern w:val="0"/>
          <w:sz w:val="22"/>
        </w:rPr>
      </w:pPr>
      <w:r>
        <w:rPr>
          <w:rFonts w:cs="Roboto-Bold"/>
          <w:kern w:val="0"/>
          <w:sz w:val="22"/>
        </w:rPr>
        <w:t xml:space="preserve">Os bens permanentes adquiridos, produzidos ou transformados em decorrência da execução da proposta aprovada fomentada serão de titularidade do(a) Agente Cultural desde a data da sua aquisição e não poderão ser alienados ou serem utilizados em </w:t>
      </w:r>
      <w:r>
        <w:rPr>
          <w:rFonts w:cs="Arial" w:ascii="Arial" w:hAnsi="Arial"/>
          <w:kern w:val="0"/>
          <w:sz w:val="22"/>
        </w:rPr>
        <w:t>ﬁ</w:t>
      </w:r>
      <w:r>
        <w:rPr>
          <w:rFonts w:cs="Roboto-Bold"/>
          <w:kern w:val="0"/>
          <w:sz w:val="22"/>
        </w:rPr>
        <w:t>nalidade divergente do objeto da proposta e do previsto no edital.</w:t>
      </w:r>
    </w:p>
    <w:p>
      <w:pPr>
        <w:pStyle w:val="ListParagraph"/>
        <w:numPr>
          <w:ilvl w:val="2"/>
          <w:numId w:val="2"/>
        </w:numPr>
        <w:ind w:left="1134" w:hanging="708"/>
        <w:jc w:val="both"/>
        <w:rPr>
          <w:rFonts w:cs="Roboto-Bold"/>
          <w:kern w:val="0"/>
          <w:sz w:val="22"/>
        </w:rPr>
      </w:pPr>
      <w:r>
        <w:rPr>
          <w:rFonts w:cs="Roboto-Bold"/>
          <w:kern w:val="0"/>
          <w:sz w:val="22"/>
        </w:rPr>
        <w:t>Caso a iniciativa ou o equipamento cultural tenha suas atividades encerradas, o(a) Agente Cultural deverá doar todos os bens permanentes adquiridos, produzidos ou transformados com recursos repassados por este instrumento para uma organização da sociedade civil de natureza/</w:t>
      </w:r>
      <w:r>
        <w:rPr>
          <w:rFonts w:cs="Arial" w:ascii="Arial" w:hAnsi="Arial"/>
          <w:kern w:val="0"/>
          <w:sz w:val="22"/>
        </w:rPr>
        <w:t>ﬁ</w:t>
      </w:r>
      <w:r>
        <w:rPr>
          <w:rFonts w:cs="Roboto-Bold"/>
          <w:kern w:val="0"/>
          <w:sz w:val="22"/>
        </w:rPr>
        <w:t>nalidade cultural existente no munic</w:t>
      </w:r>
      <w:r>
        <w:rPr>
          <w:rFonts w:cs="Arial Nova"/>
          <w:kern w:val="0"/>
          <w:sz w:val="22"/>
        </w:rPr>
        <w:t>í</w:t>
      </w:r>
      <w:r>
        <w:rPr>
          <w:rFonts w:cs="Roboto-Bold"/>
          <w:kern w:val="0"/>
          <w:sz w:val="22"/>
        </w:rPr>
        <w:t>pio ou na mesma regi</w:t>
      </w:r>
      <w:r>
        <w:rPr>
          <w:rFonts w:cs="Arial Nova"/>
          <w:kern w:val="0"/>
          <w:sz w:val="22"/>
        </w:rPr>
        <w:t>ã</w:t>
      </w:r>
      <w:r>
        <w:rPr>
          <w:rFonts w:cs="Roboto-Bold"/>
          <w:kern w:val="0"/>
          <w:sz w:val="22"/>
        </w:rPr>
        <w:t>o de atua</w:t>
      </w:r>
      <w:r>
        <w:rPr>
          <w:rFonts w:cs="Arial Nova"/>
          <w:kern w:val="0"/>
          <w:sz w:val="22"/>
        </w:rPr>
        <w:t>çã</w:t>
      </w:r>
      <w:r>
        <w:rPr>
          <w:rFonts w:cs="Roboto-Bold"/>
          <w:kern w:val="0"/>
          <w:sz w:val="22"/>
        </w:rPr>
        <w:t>o do(a) Agente Cultural;</w:t>
      </w:r>
    </w:p>
    <w:p>
      <w:pPr>
        <w:pStyle w:val="ListParagraph"/>
        <w:numPr>
          <w:ilvl w:val="2"/>
          <w:numId w:val="2"/>
        </w:numPr>
        <w:ind w:left="1134" w:hanging="708"/>
        <w:jc w:val="both"/>
        <w:rPr>
          <w:rFonts w:cs="Roboto-Bold"/>
          <w:kern w:val="0"/>
          <w:sz w:val="22"/>
        </w:rPr>
      </w:pPr>
      <w:r>
        <w:rPr>
          <w:rFonts w:cs="Roboto-Bold"/>
          <w:kern w:val="0"/>
          <w:sz w:val="22"/>
        </w:rPr>
        <w:t>A doação deverá ser formalizada por um Termo de Doação, constando a descrição dos bens doados e as assinaturas do(a) Agente Cultural doador e do responsável legal da organização da sociedade civil que recebeu a doação.</w:t>
      </w:r>
    </w:p>
    <w:p>
      <w:pPr>
        <w:pStyle w:val="ListParagraph"/>
        <w:numPr>
          <w:ilvl w:val="2"/>
          <w:numId w:val="2"/>
        </w:numPr>
        <w:ind w:left="1134" w:hanging="708"/>
        <w:jc w:val="both"/>
        <w:rPr>
          <w:rFonts w:cs="Roboto-Bold"/>
          <w:kern w:val="0"/>
          <w:sz w:val="22"/>
        </w:rPr>
      </w:pPr>
      <w:r>
        <w:rPr>
          <w:rFonts w:cs="Roboto-Bold"/>
          <w:kern w:val="0"/>
          <w:sz w:val="22"/>
        </w:rPr>
        <w:t xml:space="preserve">O(A) Agente Cultural deverá encaminhar uma via Termo de Doação para a FUNTELPA, para </w:t>
      </w:r>
      <w:r>
        <w:rPr>
          <w:rFonts w:cs="Arial" w:ascii="Arial" w:hAnsi="Arial"/>
          <w:kern w:val="0"/>
          <w:sz w:val="22"/>
        </w:rPr>
        <w:t>ﬁ</w:t>
      </w:r>
      <w:r>
        <w:rPr>
          <w:rFonts w:cs="Roboto-Bold"/>
          <w:kern w:val="0"/>
          <w:sz w:val="22"/>
        </w:rPr>
        <w:t>ns de arquivamento no processo de prestação de contas do(a) Agente Cultural.</w:t>
      </w:r>
    </w:p>
    <w:p>
      <w:pPr>
        <w:pStyle w:val="ListParagraph"/>
        <w:numPr>
          <w:ilvl w:val="2"/>
          <w:numId w:val="2"/>
        </w:numPr>
        <w:ind w:left="1134" w:hanging="708"/>
        <w:jc w:val="both"/>
        <w:rPr>
          <w:rFonts w:cs="Roboto-Bold"/>
          <w:kern w:val="0"/>
          <w:sz w:val="22"/>
        </w:rPr>
      </w:pPr>
      <w:r>
        <w:rPr>
          <w:rFonts w:cs="Roboto-Bold"/>
          <w:kern w:val="0"/>
          <w:sz w:val="22"/>
        </w:rPr>
        <w:t>Nos casos de rejeição da prestação de contas em razão da aquisição ou do uso do bem, o valor pago pela aquisição será computado no cálculo de valores a devolver, com atualização monetária.</w:t>
      </w:r>
    </w:p>
    <w:p>
      <w:pPr>
        <w:pStyle w:val="Normal"/>
        <w:rPr>
          <w:rFonts w:cs="Roboto-Bold"/>
          <w:kern w:val="0"/>
          <w:sz w:val="22"/>
        </w:rPr>
      </w:pPr>
      <w:r>
        <w:rPr>
          <w:rFonts w:cs="Roboto-Bold"/>
          <w:kern w:val="0"/>
          <w:sz w:val="22"/>
        </w:rPr>
      </w:r>
    </w:p>
    <w:p>
      <w:pPr>
        <w:pStyle w:val="ListParagraph"/>
        <w:numPr>
          <w:ilvl w:val="1"/>
          <w:numId w:val="1"/>
        </w:numPr>
        <w:ind w:left="426" w:hanging="426"/>
        <w:rPr>
          <w:rFonts w:cs="Roboto-Bold"/>
          <w:b/>
          <w:bCs/>
          <w:kern w:val="0"/>
          <w:sz w:val="22"/>
        </w:rPr>
      </w:pPr>
      <w:r>
        <w:rPr>
          <w:rFonts w:cs="Roboto-Bold"/>
          <w:b/>
          <w:bCs/>
          <w:kern w:val="0"/>
          <w:sz w:val="22"/>
        </w:rPr>
        <w:t>EXTINÇÃO DO TERMO DE EXECUÇÃO CULTURAL</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567" w:hanging="567"/>
        <w:jc w:val="both"/>
        <w:rPr>
          <w:rFonts w:cs="Roboto-Bold"/>
          <w:kern w:val="0"/>
          <w:sz w:val="22"/>
        </w:rPr>
      </w:pPr>
      <w:r>
        <w:rPr>
          <w:rFonts w:cs="Roboto-Bold"/>
          <w:kern w:val="0"/>
          <w:sz w:val="22"/>
        </w:rPr>
        <w:t>O presente Termo de Execução Cultural poderá ser:</w:t>
      </w:r>
    </w:p>
    <w:p>
      <w:pPr>
        <w:pStyle w:val="ListParagraph"/>
        <w:numPr>
          <w:ilvl w:val="0"/>
          <w:numId w:val="13"/>
        </w:numPr>
        <w:ind w:left="851" w:hanging="284"/>
        <w:jc w:val="both"/>
        <w:rPr>
          <w:rFonts w:cs="Roboto-Bold"/>
          <w:kern w:val="0"/>
          <w:sz w:val="22"/>
        </w:rPr>
      </w:pPr>
      <w:r>
        <w:rPr>
          <w:rFonts w:cs="Roboto-Bold"/>
          <w:kern w:val="0"/>
          <w:sz w:val="22"/>
        </w:rPr>
        <w:t>extinto por decurso de prazo;</w:t>
      </w:r>
    </w:p>
    <w:p>
      <w:pPr>
        <w:pStyle w:val="ListParagraph"/>
        <w:numPr>
          <w:ilvl w:val="0"/>
          <w:numId w:val="13"/>
        </w:numPr>
        <w:ind w:left="851" w:hanging="284"/>
        <w:jc w:val="both"/>
        <w:rPr>
          <w:rFonts w:cs="Roboto-Bold"/>
          <w:kern w:val="0"/>
          <w:sz w:val="22"/>
        </w:rPr>
      </w:pPr>
      <w:r>
        <w:rPr>
          <w:rFonts w:cs="Roboto-Bold"/>
          <w:kern w:val="0"/>
          <w:sz w:val="22"/>
        </w:rPr>
        <w:t>extinto, de comum acordo antes do prazo avençado, mediante Termo de Distrato;</w:t>
      </w:r>
    </w:p>
    <w:p>
      <w:pPr>
        <w:pStyle w:val="ListParagraph"/>
        <w:numPr>
          <w:ilvl w:val="0"/>
          <w:numId w:val="13"/>
        </w:numPr>
        <w:ind w:left="851" w:hanging="284"/>
        <w:jc w:val="both"/>
        <w:rPr>
          <w:rFonts w:cs="Roboto-Bold"/>
          <w:kern w:val="0"/>
          <w:sz w:val="22"/>
        </w:rPr>
      </w:pPr>
      <w:r>
        <w:rPr>
          <w:rFonts w:cs="Roboto-Bold"/>
          <w:kern w:val="0"/>
          <w:sz w:val="22"/>
        </w:rPr>
        <w:t>denunciado, por decisão unilateral de qualquer dos partícipes, independentemente de autorização judicial, mediante prévia noti</w:t>
      </w:r>
      <w:r>
        <w:rPr>
          <w:rFonts w:cs="Arial" w:ascii="Arial" w:hAnsi="Arial"/>
          <w:kern w:val="0"/>
          <w:sz w:val="22"/>
        </w:rPr>
        <w:t>ﬁ</w:t>
      </w:r>
      <w:r>
        <w:rPr>
          <w:rFonts w:cs="Roboto-Bold"/>
          <w:kern w:val="0"/>
          <w:sz w:val="22"/>
        </w:rPr>
        <w:t>ca</w:t>
      </w:r>
      <w:r>
        <w:rPr>
          <w:rFonts w:cs="Arial Nova"/>
          <w:kern w:val="0"/>
          <w:sz w:val="22"/>
        </w:rPr>
        <w:t>çã</w:t>
      </w:r>
      <w:r>
        <w:rPr>
          <w:rFonts w:cs="Roboto-Bold"/>
          <w:kern w:val="0"/>
          <w:sz w:val="22"/>
        </w:rPr>
        <w:t>o por escrito ao outro part</w:t>
      </w:r>
      <w:r>
        <w:rPr>
          <w:rFonts w:cs="Arial Nova"/>
          <w:kern w:val="0"/>
          <w:sz w:val="22"/>
        </w:rPr>
        <w:t>í</w:t>
      </w:r>
      <w:r>
        <w:rPr>
          <w:rFonts w:cs="Roboto-Bold"/>
          <w:kern w:val="0"/>
          <w:sz w:val="22"/>
        </w:rPr>
        <w:t>cipe; ou</w:t>
      </w:r>
    </w:p>
    <w:p>
      <w:pPr>
        <w:pStyle w:val="ListParagraph"/>
        <w:numPr>
          <w:ilvl w:val="0"/>
          <w:numId w:val="13"/>
        </w:numPr>
        <w:ind w:left="851" w:hanging="284"/>
        <w:jc w:val="both"/>
        <w:rPr>
          <w:rFonts w:cs="Roboto-Bold"/>
          <w:kern w:val="0"/>
          <w:sz w:val="22"/>
        </w:rPr>
      </w:pPr>
      <w:r>
        <w:rPr>
          <w:rFonts w:cs="Roboto-Bold"/>
          <w:kern w:val="0"/>
          <w:sz w:val="22"/>
        </w:rPr>
        <w:t>rescindido, por decisão unilateral de qualquer dos partícipes, independentemente de autorização judicial, mediante prévia noti</w:t>
      </w:r>
      <w:r>
        <w:rPr>
          <w:rFonts w:cs="Arial" w:ascii="Arial" w:hAnsi="Arial"/>
          <w:kern w:val="0"/>
          <w:sz w:val="22"/>
        </w:rPr>
        <w:t>ﬁ</w:t>
      </w:r>
      <w:r>
        <w:rPr>
          <w:rFonts w:cs="Roboto-Bold"/>
          <w:kern w:val="0"/>
          <w:sz w:val="22"/>
        </w:rPr>
        <w:t>ca</w:t>
      </w:r>
      <w:r>
        <w:rPr>
          <w:rFonts w:cs="Arial Nova"/>
          <w:kern w:val="0"/>
          <w:sz w:val="22"/>
        </w:rPr>
        <w:t>çã</w:t>
      </w:r>
      <w:r>
        <w:rPr>
          <w:rFonts w:cs="Roboto-Bold"/>
          <w:kern w:val="0"/>
          <w:sz w:val="22"/>
        </w:rPr>
        <w:t>o por escrito ao outro part</w:t>
      </w:r>
      <w:r>
        <w:rPr>
          <w:rFonts w:cs="Arial Nova"/>
          <w:kern w:val="0"/>
          <w:sz w:val="22"/>
        </w:rPr>
        <w:t>í</w:t>
      </w:r>
      <w:r>
        <w:rPr>
          <w:rFonts w:cs="Roboto-Bold"/>
          <w:kern w:val="0"/>
          <w:sz w:val="22"/>
        </w:rPr>
        <w:t>cipe, nas seguintes hipóteses:</w:t>
      </w:r>
    </w:p>
    <w:p>
      <w:pPr>
        <w:pStyle w:val="ListParagraph"/>
        <w:numPr>
          <w:ilvl w:val="1"/>
          <w:numId w:val="14"/>
        </w:numPr>
        <w:ind w:left="1134" w:hanging="283"/>
        <w:rPr>
          <w:rFonts w:cs="Roboto-Bold"/>
          <w:kern w:val="0"/>
          <w:sz w:val="22"/>
        </w:rPr>
      </w:pPr>
      <w:r>
        <w:rPr>
          <w:rFonts w:cs="Roboto-Bold"/>
          <w:kern w:val="0"/>
          <w:sz w:val="22"/>
        </w:rPr>
        <w:t>descumprimento injusti</w:t>
      </w:r>
      <w:r>
        <w:rPr>
          <w:rFonts w:cs="Arial" w:ascii="Arial" w:hAnsi="Arial"/>
          <w:kern w:val="0"/>
          <w:sz w:val="22"/>
        </w:rPr>
        <w:t>ﬁ</w:t>
      </w:r>
      <w:r>
        <w:rPr>
          <w:rFonts w:cs="Roboto-Bold"/>
          <w:kern w:val="0"/>
          <w:sz w:val="22"/>
        </w:rPr>
        <w:t>cado de cl</w:t>
      </w:r>
      <w:r>
        <w:rPr>
          <w:rFonts w:cs="Arial Nova"/>
          <w:kern w:val="0"/>
          <w:sz w:val="22"/>
        </w:rPr>
        <w:t>á</w:t>
      </w:r>
      <w:r>
        <w:rPr>
          <w:rFonts w:cs="Roboto-Bold"/>
          <w:kern w:val="0"/>
          <w:sz w:val="22"/>
        </w:rPr>
        <w:t>usula deste instrumento;</w:t>
      </w:r>
    </w:p>
    <w:p>
      <w:pPr>
        <w:pStyle w:val="ListParagraph"/>
        <w:numPr>
          <w:ilvl w:val="1"/>
          <w:numId w:val="14"/>
        </w:numPr>
        <w:ind w:left="1134" w:hanging="283"/>
        <w:rPr>
          <w:rFonts w:cs="Roboto-Bold"/>
          <w:kern w:val="0"/>
          <w:sz w:val="22"/>
        </w:rPr>
      </w:pPr>
      <w:r>
        <w:rPr>
          <w:rFonts w:cs="Roboto-Bold"/>
          <w:kern w:val="0"/>
          <w:sz w:val="22"/>
        </w:rPr>
        <w:t>irregularidade ou inexecução injusti</w:t>
      </w:r>
      <w:r>
        <w:rPr>
          <w:rFonts w:cs="Arial" w:ascii="Arial" w:hAnsi="Arial"/>
          <w:kern w:val="0"/>
          <w:sz w:val="22"/>
        </w:rPr>
        <w:t>ﬁ</w:t>
      </w:r>
      <w:r>
        <w:rPr>
          <w:rFonts w:cs="Roboto-Bold"/>
          <w:kern w:val="0"/>
          <w:sz w:val="22"/>
        </w:rPr>
        <w:t>cada, ainda que parcial, do objeto, resultados ou metas pactuadas;</w:t>
      </w:r>
    </w:p>
    <w:p>
      <w:pPr>
        <w:pStyle w:val="ListParagraph"/>
        <w:numPr>
          <w:ilvl w:val="1"/>
          <w:numId w:val="14"/>
        </w:numPr>
        <w:ind w:left="1134" w:hanging="283"/>
        <w:rPr>
          <w:rFonts w:cs="Roboto-Bold"/>
          <w:kern w:val="0"/>
          <w:sz w:val="22"/>
        </w:rPr>
      </w:pPr>
      <w:r>
        <w:rPr>
          <w:rFonts w:cs="Roboto-Bold"/>
          <w:kern w:val="0"/>
          <w:sz w:val="22"/>
        </w:rPr>
        <w:t>violação da legislação aplicável;</w:t>
      </w:r>
    </w:p>
    <w:p>
      <w:pPr>
        <w:pStyle w:val="ListParagraph"/>
        <w:numPr>
          <w:ilvl w:val="1"/>
          <w:numId w:val="14"/>
        </w:numPr>
        <w:ind w:left="1134" w:hanging="283"/>
        <w:rPr>
          <w:rFonts w:cs="Roboto-Bold"/>
          <w:kern w:val="0"/>
          <w:sz w:val="22"/>
        </w:rPr>
      </w:pPr>
      <w:r>
        <w:rPr>
          <w:rFonts w:cs="Roboto-Bold"/>
          <w:kern w:val="0"/>
          <w:sz w:val="22"/>
        </w:rPr>
        <w:t>cometimento de falhas reiteradas na execução;</w:t>
      </w:r>
    </w:p>
    <w:p>
      <w:pPr>
        <w:pStyle w:val="ListParagraph"/>
        <w:numPr>
          <w:ilvl w:val="1"/>
          <w:numId w:val="14"/>
        </w:numPr>
        <w:ind w:left="1134" w:hanging="283"/>
        <w:rPr>
          <w:rFonts w:cs="Roboto-Bold"/>
          <w:kern w:val="0"/>
          <w:sz w:val="22"/>
        </w:rPr>
      </w:pPr>
      <w:r>
        <w:rPr>
          <w:rFonts w:cs="Roboto-Bold"/>
          <w:kern w:val="0"/>
          <w:sz w:val="22"/>
        </w:rPr>
        <w:t>má administração de recursos públicos;</w:t>
      </w:r>
    </w:p>
    <w:p>
      <w:pPr>
        <w:pStyle w:val="ListParagraph"/>
        <w:numPr>
          <w:ilvl w:val="1"/>
          <w:numId w:val="14"/>
        </w:numPr>
        <w:ind w:left="1134" w:hanging="283"/>
        <w:rPr>
          <w:rFonts w:cs="Roboto-Bold"/>
          <w:kern w:val="0"/>
          <w:sz w:val="22"/>
        </w:rPr>
      </w:pPr>
      <w:r>
        <w:rPr>
          <w:rFonts w:cs="Roboto-Bold"/>
          <w:kern w:val="0"/>
          <w:sz w:val="22"/>
        </w:rPr>
        <w:t>constatação de falsidade ou fraude nas informações ou documentos apresentados;</w:t>
      </w:r>
    </w:p>
    <w:p>
      <w:pPr>
        <w:pStyle w:val="ListParagraph"/>
        <w:numPr>
          <w:ilvl w:val="1"/>
          <w:numId w:val="14"/>
        </w:numPr>
        <w:ind w:left="1134" w:hanging="283"/>
        <w:rPr>
          <w:rFonts w:cs="Roboto-Bold"/>
          <w:kern w:val="0"/>
          <w:sz w:val="22"/>
        </w:rPr>
      </w:pPr>
      <w:r>
        <w:rPr>
          <w:rFonts w:cs="Roboto-Bold"/>
          <w:kern w:val="0"/>
          <w:sz w:val="22"/>
        </w:rPr>
        <w:t xml:space="preserve">não atendimento às recomendações ou determinações decorrentes da </w:t>
      </w:r>
      <w:r>
        <w:rPr>
          <w:rFonts w:cs="Arial" w:ascii="Arial" w:hAnsi="Arial"/>
          <w:kern w:val="0"/>
          <w:sz w:val="22"/>
        </w:rPr>
        <w:t>ﬁ</w:t>
      </w:r>
      <w:r>
        <w:rPr>
          <w:rFonts w:cs="Roboto-Bold"/>
          <w:kern w:val="0"/>
          <w:sz w:val="22"/>
        </w:rPr>
        <w:t>scaliza</w:t>
      </w:r>
      <w:r>
        <w:rPr>
          <w:rFonts w:cs="Arial Nova"/>
          <w:kern w:val="0"/>
          <w:sz w:val="22"/>
        </w:rPr>
        <w:t>çã</w:t>
      </w:r>
      <w:r>
        <w:rPr>
          <w:rFonts w:cs="Roboto-Bold"/>
          <w:kern w:val="0"/>
          <w:sz w:val="22"/>
        </w:rPr>
        <w:t>o;</w:t>
      </w:r>
    </w:p>
    <w:p>
      <w:pPr>
        <w:pStyle w:val="ListParagraph"/>
        <w:numPr>
          <w:ilvl w:val="1"/>
          <w:numId w:val="14"/>
        </w:numPr>
        <w:ind w:left="1134" w:hanging="283"/>
        <w:rPr>
          <w:rFonts w:cs="Roboto-Bold"/>
          <w:kern w:val="0"/>
          <w:sz w:val="22"/>
        </w:rPr>
      </w:pPr>
      <w:r>
        <w:rPr>
          <w:rFonts w:cs="Roboto-Bold"/>
          <w:kern w:val="0"/>
          <w:sz w:val="22"/>
        </w:rPr>
        <w:t>outras hipóteses expressamente previstas na legislação aplicável.</w:t>
      </w:r>
    </w:p>
    <w:p>
      <w:pPr>
        <w:pStyle w:val="ListParagraph"/>
        <w:numPr>
          <w:ilvl w:val="1"/>
          <w:numId w:val="2"/>
        </w:numPr>
        <w:ind w:left="567" w:hanging="567"/>
        <w:jc w:val="both"/>
        <w:rPr>
          <w:rFonts w:cs="Roboto-Bold"/>
          <w:kern w:val="0"/>
          <w:sz w:val="22"/>
        </w:rPr>
      </w:pPr>
      <w:r>
        <w:rPr>
          <w:rFonts w:cs="Roboto-Bold"/>
          <w:kern w:val="0"/>
          <w:sz w:val="22"/>
        </w:rPr>
        <w:t>A denúncia só será e</w:t>
      </w:r>
      <w:r>
        <w:rPr>
          <w:rFonts w:cs="Arial" w:ascii="Arial" w:hAnsi="Arial"/>
          <w:kern w:val="0"/>
          <w:sz w:val="22"/>
        </w:rPr>
        <w:t>ﬁ</w:t>
      </w:r>
      <w:r>
        <w:rPr>
          <w:rFonts w:cs="Roboto-Bold"/>
          <w:kern w:val="0"/>
          <w:sz w:val="22"/>
        </w:rPr>
        <w:t>caz 60 (sessenta) dias ap</w:t>
      </w:r>
      <w:r>
        <w:rPr>
          <w:rFonts w:cs="Arial Nova"/>
          <w:kern w:val="0"/>
          <w:sz w:val="22"/>
        </w:rPr>
        <w:t>ó</w:t>
      </w:r>
      <w:r>
        <w:rPr>
          <w:rFonts w:cs="Roboto-Bold"/>
          <w:kern w:val="0"/>
          <w:sz w:val="22"/>
        </w:rPr>
        <w:t>s a data de recebimento da noti</w:t>
      </w:r>
      <w:r>
        <w:rPr>
          <w:rFonts w:cs="Arial" w:ascii="Arial" w:hAnsi="Arial"/>
          <w:kern w:val="0"/>
          <w:sz w:val="22"/>
        </w:rPr>
        <w:t>ﬁ</w:t>
      </w:r>
      <w:r>
        <w:rPr>
          <w:rFonts w:cs="Roboto-Bold"/>
          <w:kern w:val="0"/>
          <w:sz w:val="22"/>
        </w:rPr>
        <w:t>ca</w:t>
      </w:r>
      <w:r>
        <w:rPr>
          <w:rFonts w:cs="Arial Nova"/>
          <w:kern w:val="0"/>
          <w:sz w:val="22"/>
        </w:rPr>
        <w:t>çã</w:t>
      </w:r>
      <w:r>
        <w:rPr>
          <w:rFonts w:cs="Roboto-Bold"/>
          <w:kern w:val="0"/>
          <w:sz w:val="22"/>
        </w:rPr>
        <w:t xml:space="preserve">o, </w:t>
      </w:r>
      <w:r>
        <w:rPr>
          <w:rFonts w:cs="Arial" w:ascii="Arial" w:hAnsi="Arial"/>
          <w:kern w:val="0"/>
          <w:sz w:val="22"/>
        </w:rPr>
        <w:t>ﬁ</w:t>
      </w:r>
      <w:r>
        <w:rPr>
          <w:rFonts w:cs="Roboto-Bold"/>
          <w:kern w:val="0"/>
          <w:sz w:val="22"/>
        </w:rPr>
        <w:t>cando os part</w:t>
      </w:r>
      <w:r>
        <w:rPr>
          <w:rFonts w:cs="Arial Nova"/>
          <w:kern w:val="0"/>
          <w:sz w:val="22"/>
        </w:rPr>
        <w:t>í</w:t>
      </w:r>
      <w:r>
        <w:rPr>
          <w:rFonts w:cs="Roboto-Bold"/>
          <w:kern w:val="0"/>
          <w:sz w:val="22"/>
        </w:rPr>
        <w:t>cipes respons</w:t>
      </w:r>
      <w:r>
        <w:rPr>
          <w:rFonts w:cs="Arial Nova"/>
          <w:kern w:val="0"/>
          <w:sz w:val="22"/>
        </w:rPr>
        <w:t>á</w:t>
      </w:r>
      <w:r>
        <w:rPr>
          <w:rFonts w:cs="Roboto-Bold"/>
          <w:kern w:val="0"/>
          <w:sz w:val="22"/>
        </w:rPr>
        <w:t>veis somente pelas obriga</w:t>
      </w:r>
      <w:r>
        <w:rPr>
          <w:rFonts w:cs="Arial Nova"/>
          <w:kern w:val="0"/>
          <w:sz w:val="22"/>
        </w:rPr>
        <w:t>çõ</w:t>
      </w:r>
      <w:r>
        <w:rPr>
          <w:rFonts w:cs="Roboto-Bold"/>
          <w:kern w:val="0"/>
          <w:sz w:val="22"/>
        </w:rPr>
        <w:t>es e vantagens do tempo em que participaram voluntariamente da aven</w:t>
      </w:r>
      <w:r>
        <w:rPr>
          <w:rFonts w:cs="Arial Nova"/>
          <w:kern w:val="0"/>
          <w:sz w:val="22"/>
        </w:rPr>
        <w:t>ç</w:t>
      </w:r>
      <w:r>
        <w:rPr>
          <w:rFonts w:cs="Roboto-Bold"/>
          <w:kern w:val="0"/>
          <w:sz w:val="22"/>
        </w:rPr>
        <w:t>a.</w:t>
      </w:r>
    </w:p>
    <w:p>
      <w:pPr>
        <w:pStyle w:val="ListParagraph"/>
        <w:numPr>
          <w:ilvl w:val="1"/>
          <w:numId w:val="2"/>
        </w:numPr>
        <w:ind w:left="567" w:hanging="567"/>
        <w:jc w:val="both"/>
        <w:rPr>
          <w:rFonts w:cs="Roboto-Bold"/>
          <w:kern w:val="0"/>
          <w:sz w:val="22"/>
        </w:rPr>
      </w:pPr>
      <w:r>
        <w:rPr>
          <w:rFonts w:cs="Roboto-Bold"/>
          <w:kern w:val="0"/>
          <w:sz w:val="22"/>
        </w:rPr>
        <w:t>Os casos de rescisão unilateral serão formalmente motivados nos autos do processo administrativo, assegurado o contraditório e a ampla defesa.</w:t>
      </w:r>
    </w:p>
    <w:p>
      <w:pPr>
        <w:pStyle w:val="ListParagraph"/>
        <w:numPr>
          <w:ilvl w:val="2"/>
          <w:numId w:val="2"/>
        </w:numPr>
        <w:ind w:left="1276" w:hanging="709"/>
        <w:jc w:val="both"/>
        <w:rPr>
          <w:rFonts w:cs="Roboto-Bold"/>
          <w:kern w:val="0"/>
          <w:sz w:val="22"/>
        </w:rPr>
      </w:pPr>
      <w:r>
        <w:rPr>
          <w:rFonts w:cs="Roboto-Bold"/>
          <w:kern w:val="0"/>
          <w:sz w:val="22"/>
        </w:rPr>
        <w:t>O prazo de defesa será de 10 (dez) dias da abertura de vista do processo.</w:t>
      </w:r>
    </w:p>
    <w:p>
      <w:pPr>
        <w:pStyle w:val="ListParagraph"/>
        <w:numPr>
          <w:ilvl w:val="1"/>
          <w:numId w:val="2"/>
        </w:numPr>
        <w:ind w:left="567" w:hanging="567"/>
        <w:jc w:val="both"/>
        <w:rPr>
          <w:rFonts w:cs="Roboto-Bold"/>
          <w:kern w:val="0"/>
          <w:sz w:val="22"/>
        </w:rPr>
      </w:pPr>
      <w:r>
        <w:rPr>
          <w:rFonts w:cs="Roboto-Bold"/>
          <w:kern w:val="0"/>
          <w:sz w:val="22"/>
        </w:rPr>
        <w:t>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ListParagraph"/>
        <w:numPr>
          <w:ilvl w:val="1"/>
          <w:numId w:val="2"/>
        </w:numPr>
        <w:ind w:left="567" w:hanging="567"/>
        <w:jc w:val="both"/>
        <w:rPr>
          <w:rFonts w:cs="Roboto-Bold"/>
          <w:kern w:val="0"/>
          <w:sz w:val="22"/>
        </w:rPr>
      </w:pPr>
      <w:r>
        <w:rPr>
          <w:rFonts w:cs="Roboto-Bold"/>
          <w:kern w:val="0"/>
          <w:sz w:val="22"/>
        </w:rPr>
        <w:t>Outras situações relativas à extinção deste Termo não previstas na legislação aplicável ou neste instrumento poderão ser negociadas entre as partes ou, se for o caso, no Termo de Distrato.</w:t>
      </w:r>
    </w:p>
    <w:p>
      <w:pPr>
        <w:pStyle w:val="Normal"/>
        <w:rPr>
          <w:rFonts w:cs="Roboto-Bold"/>
          <w:kern w:val="0"/>
          <w:sz w:val="22"/>
        </w:rPr>
      </w:pPr>
      <w:r>
        <w:rPr>
          <w:rFonts w:cs="Roboto-Bold"/>
          <w:kern w:val="0"/>
          <w:sz w:val="22"/>
        </w:rPr>
      </w:r>
    </w:p>
    <w:p>
      <w:pPr>
        <w:pStyle w:val="ListParagraph"/>
        <w:numPr>
          <w:ilvl w:val="1"/>
          <w:numId w:val="1"/>
        </w:numPr>
        <w:ind w:left="426" w:hanging="426"/>
        <w:rPr>
          <w:rFonts w:cs="Roboto-Bold"/>
          <w:b/>
          <w:bCs/>
          <w:kern w:val="0"/>
          <w:sz w:val="22"/>
        </w:rPr>
      </w:pPr>
      <w:r>
        <w:rPr>
          <w:rFonts w:cs="Roboto-Bold"/>
          <w:b/>
          <w:bCs/>
          <w:kern w:val="0"/>
          <w:sz w:val="22"/>
        </w:rPr>
        <w:t>SANÇÕES</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567" w:hanging="567"/>
        <w:jc w:val="both"/>
        <w:rPr>
          <w:rFonts w:cs="Roboto-Bold"/>
          <w:kern w:val="0"/>
          <w:sz w:val="22"/>
        </w:rPr>
      </w:pPr>
      <w:r>
        <w:rPr>
          <w:rFonts w:cs="Roboto-Bold"/>
          <w:kern w:val="0"/>
          <w:sz w:val="22"/>
        </w:rPr>
        <w:t>Nos casos em que for veri</w:t>
      </w:r>
      <w:r>
        <w:rPr>
          <w:rFonts w:cs="Arial" w:ascii="Arial" w:hAnsi="Arial"/>
          <w:kern w:val="0"/>
          <w:sz w:val="22"/>
        </w:rPr>
        <w:t>ﬁ</w:t>
      </w:r>
      <w:r>
        <w:rPr>
          <w:rFonts w:cs="Roboto-Bold"/>
          <w:kern w:val="0"/>
          <w:sz w:val="22"/>
        </w:rPr>
        <w:t xml:space="preserve">cado que a proposta foi executada, mas houve inadequação na execução do objeto ou na execução </w:t>
      </w:r>
      <w:r>
        <w:rPr>
          <w:rFonts w:cs="Arial" w:ascii="Arial" w:hAnsi="Arial"/>
          <w:kern w:val="0"/>
          <w:sz w:val="22"/>
        </w:rPr>
        <w:t>ﬁ</w:t>
      </w:r>
      <w:r>
        <w:rPr>
          <w:rFonts w:cs="Roboto-Bold"/>
          <w:kern w:val="0"/>
          <w:sz w:val="22"/>
        </w:rPr>
        <w:t>nanceira sem m</w:t>
      </w:r>
      <w:r>
        <w:rPr>
          <w:rFonts w:cs="Arial Nova"/>
          <w:kern w:val="0"/>
          <w:sz w:val="22"/>
        </w:rPr>
        <w:t>á</w:t>
      </w:r>
      <w:r>
        <w:rPr>
          <w:rFonts w:cs="Roboto-Bold"/>
          <w:kern w:val="0"/>
          <w:sz w:val="22"/>
        </w:rPr>
        <w:t>-f</w:t>
      </w:r>
      <w:r>
        <w:rPr>
          <w:rFonts w:cs="Arial Nova"/>
          <w:kern w:val="0"/>
          <w:sz w:val="22"/>
        </w:rPr>
        <w:t>é</w:t>
      </w:r>
      <w:r>
        <w:rPr>
          <w:rFonts w:cs="Roboto-Bold"/>
          <w:kern w:val="0"/>
          <w:sz w:val="22"/>
        </w:rPr>
        <w:t>, a autoridade pode concluir pela aprova</w:t>
      </w:r>
      <w:r>
        <w:rPr>
          <w:rFonts w:cs="Arial Nova"/>
          <w:kern w:val="0"/>
          <w:sz w:val="22"/>
        </w:rPr>
        <w:t>çã</w:t>
      </w:r>
      <w:r>
        <w:rPr>
          <w:rFonts w:cs="Roboto-Bold"/>
          <w:kern w:val="0"/>
          <w:sz w:val="22"/>
        </w:rPr>
        <w:t>o da presta</w:t>
      </w:r>
      <w:r>
        <w:rPr>
          <w:rFonts w:cs="Arial Nova"/>
          <w:kern w:val="0"/>
          <w:sz w:val="22"/>
        </w:rPr>
        <w:t>çã</w:t>
      </w:r>
      <w:r>
        <w:rPr>
          <w:rFonts w:cs="Roboto-Bold"/>
          <w:kern w:val="0"/>
          <w:sz w:val="22"/>
        </w:rPr>
        <w:t>o de informa</w:t>
      </w:r>
      <w:r>
        <w:rPr>
          <w:rFonts w:cs="Arial Nova"/>
          <w:kern w:val="0"/>
          <w:sz w:val="22"/>
        </w:rPr>
        <w:t>çõ</w:t>
      </w:r>
      <w:r>
        <w:rPr>
          <w:rFonts w:cs="Roboto-Bold"/>
          <w:kern w:val="0"/>
          <w:sz w:val="22"/>
        </w:rPr>
        <w:t>es com ressalvas e aplicar san</w:t>
      </w:r>
      <w:r>
        <w:rPr>
          <w:rFonts w:cs="Arial Nova"/>
          <w:kern w:val="0"/>
          <w:sz w:val="22"/>
        </w:rPr>
        <w:t>çã</w:t>
      </w:r>
      <w:r>
        <w:rPr>
          <w:rFonts w:cs="Roboto-Bold"/>
          <w:kern w:val="0"/>
          <w:sz w:val="22"/>
        </w:rPr>
        <w:t>o de advert</w:t>
      </w:r>
      <w:r>
        <w:rPr>
          <w:rFonts w:cs="Arial Nova"/>
          <w:kern w:val="0"/>
          <w:sz w:val="22"/>
        </w:rPr>
        <w:t>ê</w:t>
      </w:r>
      <w:r>
        <w:rPr>
          <w:rFonts w:cs="Roboto-Bold"/>
          <w:kern w:val="0"/>
          <w:sz w:val="22"/>
        </w:rPr>
        <w:t>ncia ou multa.</w:t>
      </w:r>
    </w:p>
    <w:p>
      <w:pPr>
        <w:pStyle w:val="ListParagraph"/>
        <w:numPr>
          <w:ilvl w:val="1"/>
          <w:numId w:val="2"/>
        </w:numPr>
        <w:ind w:left="567" w:hanging="567"/>
        <w:jc w:val="both"/>
        <w:rPr>
          <w:rFonts w:cs="Roboto-Bold"/>
          <w:kern w:val="0"/>
          <w:sz w:val="22"/>
        </w:rPr>
      </w:pPr>
      <w:r>
        <w:rPr>
          <w:rFonts w:cs="Roboto-Bold"/>
          <w:kern w:val="0"/>
          <w:sz w:val="22"/>
        </w:rPr>
        <w:t>A decisão sobre a sanção deve ser precedida de abertura de prazo para apresentação de defesa pelo(a) Agente Cultural.</w:t>
      </w:r>
    </w:p>
    <w:p>
      <w:pPr>
        <w:pStyle w:val="ListParagraph"/>
        <w:numPr>
          <w:ilvl w:val="1"/>
          <w:numId w:val="2"/>
        </w:numPr>
        <w:ind w:left="567" w:hanging="567"/>
        <w:jc w:val="both"/>
        <w:rPr>
          <w:rFonts w:cs="Roboto-Bold"/>
          <w:kern w:val="0"/>
          <w:sz w:val="22"/>
        </w:rPr>
      </w:pPr>
      <w:r>
        <w:rPr>
          <w:rFonts w:cs="Roboto-Bold"/>
          <w:kern w:val="0"/>
          <w:sz w:val="22"/>
        </w:rPr>
        <w:t>A ocorrência de caso fortuito ou força maior impeditiva da execução do instrumento afasta a aplicação de sanção, desde que regularmente comprovada.</w:t>
      </w:r>
    </w:p>
    <w:p>
      <w:pPr>
        <w:pStyle w:val="ListParagraph"/>
        <w:numPr>
          <w:ilvl w:val="1"/>
          <w:numId w:val="2"/>
        </w:numPr>
        <w:ind w:left="567" w:hanging="567"/>
        <w:jc w:val="both"/>
        <w:rPr>
          <w:rFonts w:cs="Roboto-Bold"/>
          <w:kern w:val="0"/>
          <w:sz w:val="22"/>
        </w:rPr>
      </w:pPr>
      <w:r>
        <w:rPr>
          <w:rFonts w:cs="Roboto-Bold"/>
          <w:kern w:val="0"/>
          <w:sz w:val="22"/>
        </w:rPr>
        <w:t>Pela execução da proposta em desacordo com o plano de trabalho e com este Termo de Execução Cultural, a FUNTELPA poderá, garantida a prévia defesa, aplicar à (ao) Agente Cultural as seguintes sanções:</w:t>
      </w:r>
    </w:p>
    <w:p>
      <w:pPr>
        <w:pStyle w:val="ListParagraph"/>
        <w:numPr>
          <w:ilvl w:val="0"/>
          <w:numId w:val="15"/>
        </w:numPr>
        <w:ind w:left="851" w:hanging="284"/>
        <w:jc w:val="both"/>
        <w:rPr>
          <w:rFonts w:cs="Roboto-Bold"/>
          <w:kern w:val="0"/>
          <w:sz w:val="22"/>
        </w:rPr>
      </w:pPr>
      <w:r>
        <w:rPr>
          <w:rFonts w:cs="Roboto-Bold"/>
          <w:kern w:val="0"/>
          <w:sz w:val="22"/>
        </w:rPr>
        <w:t>advertência;</w:t>
      </w:r>
    </w:p>
    <w:p>
      <w:pPr>
        <w:pStyle w:val="ListParagraph"/>
        <w:numPr>
          <w:ilvl w:val="0"/>
          <w:numId w:val="15"/>
        </w:numPr>
        <w:ind w:left="851" w:hanging="284"/>
        <w:jc w:val="both"/>
        <w:rPr>
          <w:rFonts w:cs="Roboto-Bold"/>
          <w:kern w:val="0"/>
          <w:sz w:val="22"/>
        </w:rPr>
      </w:pPr>
      <w:r>
        <w:rPr>
          <w:rFonts w:cs="Roboto-Bold"/>
          <w:kern w:val="0"/>
          <w:sz w:val="22"/>
        </w:rPr>
        <w:t>suspensão temporária da participação em chamamento público e impedimento de celebrar parceria ou contrato com órgãos e entidades da administração pública estadual, por prazo não superior a 2 (dois) anos; ou</w:t>
      </w:r>
    </w:p>
    <w:p>
      <w:pPr>
        <w:pStyle w:val="ListParagraph"/>
        <w:numPr>
          <w:ilvl w:val="0"/>
          <w:numId w:val="15"/>
        </w:numPr>
        <w:ind w:left="851" w:hanging="284"/>
        <w:jc w:val="both"/>
        <w:rPr>
          <w:rFonts w:cs="Roboto-Bold"/>
          <w:kern w:val="0"/>
          <w:sz w:val="22"/>
        </w:rPr>
      </w:pPr>
      <w:r>
        <w:rPr>
          <w:rFonts w:cs="Roboto-Bold"/>
          <w:kern w:val="0"/>
          <w:sz w:val="22"/>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SECULT-PA, que será concedida sempre que o(a) Agente Cultural ressarcir a administração pública estadual pelos prejuízos resultantes e após decorrido o prazo de 2 (dois) anos, contados da data da publicação da decisão administrativa que aplicar a sanção. </w:t>
      </w:r>
    </w:p>
    <w:p>
      <w:pPr>
        <w:pStyle w:val="ListParagraph"/>
        <w:numPr>
          <w:ilvl w:val="2"/>
          <w:numId w:val="2"/>
        </w:numPr>
        <w:ind w:left="1276" w:hanging="709"/>
        <w:jc w:val="both"/>
        <w:rPr>
          <w:rFonts w:cs="Roboto-Bold"/>
          <w:kern w:val="0"/>
          <w:sz w:val="22"/>
        </w:rPr>
      </w:pPr>
      <w:r>
        <w:rPr>
          <w:rFonts w:cs="Roboto-Bold"/>
          <w:kern w:val="0"/>
          <w:sz w:val="22"/>
        </w:rPr>
        <w:t>As sanções estabelecidas nos incisos II e III são de competência exclusiva da Secretária de Cultura, facultada a defesa do interessado no respectivo processo, no prazo de 10 (dez) dias da abertura de vista, podendo a reabilitação ser requerida após 2 (dois) anos de aplicação da penalidade.</w:t>
      </w:r>
    </w:p>
    <w:p>
      <w:pPr>
        <w:pStyle w:val="ListParagraph"/>
        <w:numPr>
          <w:ilvl w:val="2"/>
          <w:numId w:val="2"/>
        </w:numPr>
        <w:ind w:left="1276" w:hanging="709"/>
        <w:jc w:val="both"/>
        <w:rPr>
          <w:rFonts w:cs="Roboto-Bold"/>
          <w:kern w:val="0"/>
          <w:sz w:val="22"/>
        </w:rPr>
      </w:pPr>
      <w:r>
        <w:rPr>
          <w:rFonts w:cs="Roboto-Bold"/>
          <w:kern w:val="0"/>
          <w:sz w:val="22"/>
        </w:rPr>
        <w:t>A sanção de advertência, que consiste em comunicação formal, tem caráter preventivo e será aplicada quando veri</w:t>
      </w:r>
      <w:r>
        <w:rPr>
          <w:rFonts w:cs="Arial" w:ascii="Arial" w:hAnsi="Arial"/>
          <w:kern w:val="0"/>
          <w:sz w:val="22"/>
        </w:rPr>
        <w:t>ﬁ</w:t>
      </w:r>
      <w:r>
        <w:rPr>
          <w:rFonts w:cs="Roboto-Bold"/>
          <w:kern w:val="0"/>
          <w:sz w:val="22"/>
        </w:rPr>
        <w:t xml:space="preserve">cadas impropriedades praticadas pelo(a) Agente Cultural no </w:t>
      </w:r>
      <w:r>
        <w:rPr>
          <w:rFonts w:cs="Arial Nova"/>
          <w:kern w:val="0"/>
          <w:sz w:val="22"/>
        </w:rPr>
        <w:t>â</w:t>
      </w:r>
      <w:r>
        <w:rPr>
          <w:rFonts w:cs="Roboto-Bold"/>
          <w:kern w:val="0"/>
          <w:sz w:val="22"/>
        </w:rPr>
        <w:t>mbito do Termo de Execu</w:t>
      </w:r>
      <w:r>
        <w:rPr>
          <w:rFonts w:cs="Arial Nova"/>
          <w:kern w:val="0"/>
          <w:sz w:val="22"/>
        </w:rPr>
        <w:t>çã</w:t>
      </w:r>
      <w:r>
        <w:rPr>
          <w:rFonts w:cs="Roboto-Bold"/>
          <w:kern w:val="0"/>
          <w:sz w:val="22"/>
        </w:rPr>
        <w:t>o Cultural que n</w:t>
      </w:r>
      <w:r>
        <w:rPr>
          <w:rFonts w:cs="Arial Nova"/>
          <w:kern w:val="0"/>
          <w:sz w:val="22"/>
        </w:rPr>
        <w:t>ã</w:t>
      </w:r>
      <w:r>
        <w:rPr>
          <w:rFonts w:cs="Roboto-Bold"/>
          <w:kern w:val="0"/>
          <w:sz w:val="22"/>
        </w:rPr>
        <w:t>o justi</w:t>
      </w:r>
      <w:r>
        <w:rPr>
          <w:rFonts w:cs="Arial" w:ascii="Arial" w:hAnsi="Arial"/>
          <w:kern w:val="0"/>
          <w:sz w:val="22"/>
        </w:rPr>
        <w:t>ﬁ</w:t>
      </w:r>
      <w:r>
        <w:rPr>
          <w:rFonts w:cs="Roboto-Bold"/>
          <w:kern w:val="0"/>
          <w:sz w:val="22"/>
        </w:rPr>
        <w:t>quem a aplica</w:t>
      </w:r>
      <w:r>
        <w:rPr>
          <w:rFonts w:cs="Arial Nova"/>
          <w:kern w:val="0"/>
          <w:sz w:val="22"/>
        </w:rPr>
        <w:t>çã</w:t>
      </w:r>
      <w:r>
        <w:rPr>
          <w:rFonts w:cs="Roboto-Bold"/>
          <w:kern w:val="0"/>
          <w:sz w:val="22"/>
        </w:rPr>
        <w:t>o de penalidade mais grave.</w:t>
      </w:r>
    </w:p>
    <w:p>
      <w:pPr>
        <w:pStyle w:val="ListParagraph"/>
        <w:numPr>
          <w:ilvl w:val="2"/>
          <w:numId w:val="2"/>
        </w:numPr>
        <w:ind w:left="1276" w:hanging="709"/>
        <w:jc w:val="both"/>
        <w:rPr>
          <w:rFonts w:cs="Roboto-Bold"/>
          <w:kern w:val="0"/>
          <w:sz w:val="22"/>
        </w:rPr>
      </w:pPr>
      <w:r>
        <w:rPr>
          <w:rFonts w:cs="Roboto-Bold"/>
          <w:kern w:val="0"/>
          <w:sz w:val="22"/>
        </w:rPr>
        <w:t>A sanção de suspensão temporária será aplicada nos casos em que forem veri</w:t>
      </w:r>
      <w:r>
        <w:rPr>
          <w:rFonts w:cs="Arial" w:ascii="Arial" w:hAnsi="Arial"/>
          <w:kern w:val="0"/>
          <w:sz w:val="22"/>
        </w:rPr>
        <w:t>ﬁ</w:t>
      </w:r>
      <w:r>
        <w:rPr>
          <w:rFonts w:cs="Roboto-Bold"/>
          <w:kern w:val="0"/>
          <w:sz w:val="22"/>
        </w:rPr>
        <w:t>cadas irregularidades na celebra</w:t>
      </w:r>
      <w:r>
        <w:rPr>
          <w:rFonts w:cs="Arial Nova"/>
          <w:kern w:val="0"/>
          <w:sz w:val="22"/>
        </w:rPr>
        <w:t>çã</w:t>
      </w:r>
      <w:r>
        <w:rPr>
          <w:rFonts w:cs="Roboto-Bold"/>
          <w:kern w:val="0"/>
          <w:sz w:val="22"/>
        </w:rPr>
        <w:t>o, execu</w:t>
      </w:r>
      <w:r>
        <w:rPr>
          <w:rFonts w:cs="Arial Nova"/>
          <w:kern w:val="0"/>
          <w:sz w:val="22"/>
        </w:rPr>
        <w:t>çã</w:t>
      </w:r>
      <w:r>
        <w:rPr>
          <w:rFonts w:cs="Roboto-Bold"/>
          <w:kern w:val="0"/>
          <w:sz w:val="22"/>
        </w:rPr>
        <w:t>o ou presta</w:t>
      </w:r>
      <w:r>
        <w:rPr>
          <w:rFonts w:cs="Arial Nova"/>
          <w:kern w:val="0"/>
          <w:sz w:val="22"/>
        </w:rPr>
        <w:t>çã</w:t>
      </w:r>
      <w:r>
        <w:rPr>
          <w:rFonts w:cs="Roboto-Bold"/>
          <w:kern w:val="0"/>
          <w:sz w:val="22"/>
        </w:rPr>
        <w:t>o de contas da proposta e n</w:t>
      </w:r>
      <w:r>
        <w:rPr>
          <w:rFonts w:cs="Arial Nova"/>
          <w:kern w:val="0"/>
          <w:sz w:val="22"/>
        </w:rPr>
        <w:t>ã</w:t>
      </w:r>
      <w:r>
        <w:rPr>
          <w:rFonts w:cs="Roboto-Bold"/>
          <w:kern w:val="0"/>
          <w:sz w:val="22"/>
        </w:rPr>
        <w:t>o se justi</w:t>
      </w:r>
      <w:r>
        <w:rPr>
          <w:rFonts w:cs="Arial" w:ascii="Arial" w:hAnsi="Arial"/>
          <w:kern w:val="0"/>
          <w:sz w:val="22"/>
        </w:rPr>
        <w:t>ﬁ</w:t>
      </w:r>
      <w:r>
        <w:rPr>
          <w:rFonts w:cs="Roboto-Bold"/>
          <w:kern w:val="0"/>
          <w:sz w:val="22"/>
        </w:rPr>
        <w:t>car a imposi</w:t>
      </w:r>
      <w:r>
        <w:rPr>
          <w:rFonts w:cs="Arial Nova"/>
          <w:kern w:val="0"/>
          <w:sz w:val="22"/>
        </w:rPr>
        <w:t>çã</w:t>
      </w:r>
      <w:r>
        <w:rPr>
          <w:rFonts w:cs="Roboto-Bold"/>
          <w:kern w:val="0"/>
          <w:sz w:val="22"/>
        </w:rPr>
        <w:t>o da penalidade mais grave, considerando-se a natureza e a gravidade da infra</w:t>
      </w:r>
      <w:r>
        <w:rPr>
          <w:rFonts w:cs="Arial Nova"/>
          <w:kern w:val="0"/>
          <w:sz w:val="22"/>
        </w:rPr>
        <w:t>çã</w:t>
      </w:r>
      <w:r>
        <w:rPr>
          <w:rFonts w:cs="Roboto-Bold"/>
          <w:kern w:val="0"/>
          <w:sz w:val="22"/>
        </w:rPr>
        <w:t>o cometida, as peculiaridades do caso concreto, as circunstâncias agravantes ou atenuantes e os danos que dela provieram para a administração pública estadual.</w:t>
      </w:r>
    </w:p>
    <w:p>
      <w:pPr>
        <w:pStyle w:val="ListParagraph"/>
        <w:numPr>
          <w:ilvl w:val="2"/>
          <w:numId w:val="2"/>
        </w:numPr>
        <w:ind w:left="1276" w:hanging="709"/>
        <w:jc w:val="both"/>
        <w:rPr>
          <w:rFonts w:cs="Roboto-Bold"/>
          <w:kern w:val="0"/>
          <w:sz w:val="22"/>
        </w:rPr>
      </w:pPr>
      <w:r>
        <w:rPr>
          <w:rFonts w:cs="Roboto-Bold"/>
          <w:kern w:val="0"/>
          <w:sz w:val="22"/>
        </w:rPr>
        <w:t>No caso de aplicação das penalidades previstas nos incisos II e III, após a conclusão do respectivo processo administrativo, a FUNTELPA dará ciência à Secretaria de Administração, mediante ofício, da sanção cominada.</w:t>
      </w:r>
    </w:p>
    <w:p>
      <w:pPr>
        <w:pStyle w:val="ListParagraph"/>
        <w:numPr>
          <w:ilvl w:val="1"/>
          <w:numId w:val="2"/>
        </w:numPr>
        <w:ind w:left="567" w:hanging="567"/>
        <w:jc w:val="both"/>
        <w:rPr>
          <w:rFonts w:cs="Roboto-Bold"/>
          <w:kern w:val="0"/>
          <w:sz w:val="22"/>
        </w:rPr>
      </w:pPr>
      <w:r>
        <w:rPr>
          <w:rFonts w:cs="Roboto-Bold"/>
          <w:kern w:val="0"/>
          <w:sz w:val="22"/>
        </w:rPr>
        <w:t>Da decisão administrativa que aplicar quaisquer das sanções previstas no “11.4” caberá recurso administrativo, no prazo de 10 (dez) dias, contado da data da intimação do ato.</w:t>
      </w:r>
    </w:p>
    <w:p>
      <w:pPr>
        <w:pStyle w:val="ListParagraph"/>
        <w:numPr>
          <w:ilvl w:val="2"/>
          <w:numId w:val="2"/>
        </w:numPr>
        <w:ind w:left="1276" w:hanging="709"/>
        <w:jc w:val="both"/>
        <w:rPr>
          <w:rFonts w:cs="Roboto-Bold"/>
          <w:kern w:val="0"/>
          <w:sz w:val="22"/>
        </w:rPr>
      </w:pPr>
      <w:r>
        <w:rPr>
          <w:rFonts w:cs="Roboto-Bold"/>
          <w:kern w:val="0"/>
          <w:sz w:val="22"/>
        </w:rPr>
        <w:t>No caso da competência exclusiva da Secretária de Estado prevista no 11.4.1, o recurso cabível é o pedido de reconsideração.</w:t>
      </w:r>
    </w:p>
    <w:p>
      <w:pPr>
        <w:pStyle w:val="ListParagraph"/>
        <w:numPr>
          <w:ilvl w:val="2"/>
          <w:numId w:val="2"/>
        </w:numPr>
        <w:ind w:left="1276" w:hanging="709"/>
        <w:jc w:val="both"/>
        <w:rPr>
          <w:rFonts w:cs="Roboto-Bold"/>
          <w:kern w:val="0"/>
          <w:sz w:val="22"/>
        </w:rPr>
      </w:pPr>
      <w:r>
        <w:rPr>
          <w:rFonts w:cs="Roboto-Bold"/>
          <w:kern w:val="0"/>
          <w:sz w:val="22"/>
        </w:rPr>
        <w:t xml:space="preserve">Prescreve em 5 (cinco) anos, contados a partir da data da apresentação da prestação de contas ou do </w:t>
      </w:r>
      <w:r>
        <w:rPr>
          <w:rFonts w:cs="Arial" w:ascii="Arial" w:hAnsi="Arial"/>
          <w:kern w:val="0"/>
          <w:sz w:val="22"/>
        </w:rPr>
        <w:t>ﬁ</w:t>
      </w:r>
      <w:r>
        <w:rPr>
          <w:rFonts w:cs="Roboto-Bold"/>
          <w:kern w:val="0"/>
          <w:sz w:val="22"/>
        </w:rPr>
        <w:t>m do prazo de 60 (sessenta) dias a partir do término da vigência do Termo de Execução Cultural, no caso de omissão no dever de prestar contas, a aplicação de penalidade decorrente de infração relacionada à execução da proposta.</w:t>
      </w:r>
    </w:p>
    <w:p>
      <w:pPr>
        <w:pStyle w:val="ListParagraph"/>
        <w:numPr>
          <w:ilvl w:val="2"/>
          <w:numId w:val="2"/>
        </w:numPr>
        <w:ind w:left="1276" w:hanging="709"/>
        <w:jc w:val="both"/>
        <w:rPr>
          <w:rFonts w:cs="Roboto-Bold"/>
          <w:kern w:val="0"/>
          <w:sz w:val="22"/>
        </w:rPr>
      </w:pPr>
      <w:r>
        <w:rPr>
          <w:rFonts w:cs="Roboto-Bold"/>
          <w:kern w:val="0"/>
          <w:sz w:val="22"/>
        </w:rPr>
        <w:t>A prescrição será interrompida com a edição de ato administrativo voltado à apuração da infração.</w:t>
      </w:r>
    </w:p>
    <w:p>
      <w:pPr>
        <w:pStyle w:val="Normal"/>
        <w:rPr>
          <w:rFonts w:cs="Roboto-Bold"/>
          <w:kern w:val="0"/>
          <w:sz w:val="22"/>
        </w:rPr>
      </w:pPr>
      <w:r>
        <w:rPr>
          <w:rFonts w:cs="Roboto-Bold"/>
          <w:kern w:val="0"/>
          <w:sz w:val="22"/>
        </w:rPr>
      </w:r>
    </w:p>
    <w:p>
      <w:pPr>
        <w:pStyle w:val="ListParagraph"/>
        <w:numPr>
          <w:ilvl w:val="1"/>
          <w:numId w:val="1"/>
        </w:numPr>
        <w:ind w:left="426" w:hanging="426"/>
        <w:rPr>
          <w:rFonts w:cs="Roboto-Bold"/>
          <w:b/>
          <w:bCs/>
          <w:kern w:val="0"/>
          <w:sz w:val="22"/>
        </w:rPr>
      </w:pPr>
      <w:r>
        <w:rPr>
          <w:rFonts w:cs="Roboto-Bold"/>
          <w:b/>
          <w:bCs/>
          <w:kern w:val="0"/>
          <w:sz w:val="22"/>
        </w:rPr>
        <w:t>MONITORAMENTO E CONTROLE DE RESULTADOS</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567" w:hanging="567"/>
        <w:jc w:val="both"/>
        <w:rPr>
          <w:rFonts w:cs="Roboto-Bold"/>
          <w:kern w:val="0"/>
          <w:sz w:val="22"/>
        </w:rPr>
      </w:pPr>
      <w:r>
        <w:rPr>
          <w:rFonts w:cs="Roboto-Bold"/>
          <w:kern w:val="0"/>
          <w:sz w:val="22"/>
        </w:rPr>
        <w:t>A FUNTELPA deverá promover ações que visem o monitoramento dos objetos do edital, pactuados com o Agente Cultural, podendo ser por meio de Comissão Específica ou envio de relatórios comprovados.</w:t>
      </w:r>
    </w:p>
    <w:p>
      <w:pPr>
        <w:pStyle w:val="Normal"/>
        <w:jc w:val="both"/>
        <w:rPr>
          <w:rFonts w:cs="Roboto-Bold"/>
          <w:kern w:val="0"/>
          <w:sz w:val="22"/>
        </w:rPr>
      </w:pPr>
      <w:r>
        <w:rPr>
          <w:rFonts w:cs="Roboto-Bold"/>
          <w:kern w:val="0"/>
          <w:sz w:val="22"/>
        </w:rPr>
      </w:r>
    </w:p>
    <w:p>
      <w:pPr>
        <w:pStyle w:val="ListParagraph"/>
        <w:numPr>
          <w:ilvl w:val="1"/>
          <w:numId w:val="1"/>
        </w:numPr>
        <w:ind w:left="426" w:hanging="426"/>
        <w:rPr>
          <w:rFonts w:cs="Roboto-Bold"/>
          <w:b/>
          <w:bCs/>
          <w:kern w:val="0"/>
          <w:sz w:val="22"/>
        </w:rPr>
      </w:pPr>
      <w:r>
        <w:rPr>
          <w:rFonts w:cs="Roboto-Bold"/>
          <w:b/>
          <w:bCs/>
          <w:kern w:val="0"/>
          <w:sz w:val="22"/>
        </w:rPr>
        <w:t>VIGÊNCIA</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567" w:hanging="567"/>
        <w:jc w:val="both"/>
        <w:rPr>
          <w:rFonts w:cs="Roboto-Bold"/>
          <w:kern w:val="0"/>
          <w:sz w:val="22"/>
        </w:rPr>
      </w:pPr>
      <w:r>
        <w:rPr>
          <w:rFonts w:cs="Roboto-Bold"/>
          <w:kern w:val="0"/>
          <w:sz w:val="22"/>
        </w:rPr>
        <w:t>A vigência deste instrumento terá início na data de assinatura das partes e vigorará até 31 de dezembro de 2024.</w:t>
      </w:r>
    </w:p>
    <w:p>
      <w:pPr>
        <w:pStyle w:val="ListParagraph"/>
        <w:ind w:left="567" w:hanging="0"/>
        <w:jc w:val="both"/>
        <w:rPr>
          <w:rFonts w:cs="Roboto-Bold"/>
          <w:kern w:val="0"/>
          <w:sz w:val="22"/>
        </w:rPr>
      </w:pPr>
      <w:r>
        <w:rPr>
          <w:rFonts w:cs="Roboto-Bold"/>
          <w:kern w:val="0"/>
          <w:sz w:val="22"/>
        </w:rPr>
      </w:r>
    </w:p>
    <w:p>
      <w:pPr>
        <w:pStyle w:val="ListParagraph"/>
        <w:numPr>
          <w:ilvl w:val="1"/>
          <w:numId w:val="1"/>
        </w:numPr>
        <w:ind w:left="426" w:hanging="426"/>
        <w:rPr>
          <w:rFonts w:cs="Roboto-Bold"/>
          <w:b/>
          <w:bCs/>
          <w:kern w:val="0"/>
          <w:sz w:val="22"/>
        </w:rPr>
      </w:pPr>
      <w:r>
        <w:rPr>
          <w:rFonts w:cs="Roboto-Bold"/>
          <w:b/>
          <w:bCs/>
          <w:kern w:val="0"/>
          <w:sz w:val="22"/>
        </w:rPr>
        <w:t>PUBLICAÇÃO</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1"/>
          <w:numId w:val="2"/>
        </w:numPr>
        <w:ind w:left="567" w:hanging="567"/>
        <w:jc w:val="both"/>
        <w:rPr>
          <w:rFonts w:cs="Roboto-Bold"/>
          <w:kern w:val="0"/>
          <w:sz w:val="22"/>
        </w:rPr>
      </w:pPr>
      <w:r>
        <w:rPr>
          <w:rFonts w:cs="Roboto-Bold"/>
          <w:kern w:val="0"/>
          <w:sz w:val="22"/>
        </w:rPr>
        <w:t>O Extrato do Termo de Execução Cultural será publicado no Diário Oficial do Estado do Pará e no Mapa Cultural.</w:t>
      </w:r>
    </w:p>
    <w:p>
      <w:pPr>
        <w:pStyle w:val="Normal"/>
        <w:jc w:val="both"/>
        <w:rPr>
          <w:rFonts w:cs="Roboto-Bold"/>
          <w:kern w:val="0"/>
          <w:sz w:val="22"/>
        </w:rPr>
      </w:pPr>
      <w:r>
        <w:rPr>
          <w:rFonts w:cs="Roboto-Bold"/>
          <w:kern w:val="0"/>
          <w:sz w:val="22"/>
        </w:rPr>
      </w:r>
    </w:p>
    <w:p>
      <w:pPr>
        <w:pStyle w:val="ListParagraph"/>
        <w:numPr>
          <w:ilvl w:val="1"/>
          <w:numId w:val="1"/>
        </w:numPr>
        <w:ind w:left="426" w:hanging="426"/>
        <w:rPr>
          <w:rFonts w:cs="Roboto-Bold"/>
          <w:b/>
          <w:bCs/>
          <w:kern w:val="0"/>
          <w:sz w:val="22"/>
        </w:rPr>
      </w:pPr>
      <w:r>
        <w:rPr>
          <w:rFonts w:cs="Roboto-Bold"/>
          <w:b/>
          <w:bCs/>
          <w:kern w:val="0"/>
          <w:sz w:val="22"/>
        </w:rPr>
        <w:t>FORO</w:t>
      </w:r>
    </w:p>
    <w:p>
      <w:pPr>
        <w:pStyle w:val="ListParagraph"/>
        <w:numPr>
          <w:ilvl w:val="0"/>
          <w:numId w:val="2"/>
        </w:numPr>
        <w:jc w:val="both"/>
        <w:rPr>
          <w:rFonts w:cs="Roboto-Bold"/>
          <w:vanish/>
          <w:kern w:val="0"/>
          <w:sz w:val="22"/>
        </w:rPr>
      </w:pPr>
      <w:r>
        <w:rPr>
          <w:rFonts w:cs="Roboto-Bold"/>
          <w:vanish/>
          <w:kern w:val="0"/>
          <w:sz w:val="22"/>
        </w:rPr>
      </w:r>
    </w:p>
    <w:p>
      <w:pPr>
        <w:pStyle w:val="ListParagraph"/>
        <w:numPr>
          <w:ilvl w:val="0"/>
          <w:numId w:val="2"/>
        </w:numPr>
        <w:tabs>
          <w:tab w:val="clear" w:pos="708"/>
          <w:tab w:val="center" w:pos="1984" w:leader="none"/>
        </w:tabs>
        <w:spacing w:before="0" w:after="100"/>
        <w:contextualSpacing/>
        <w:jc w:val="both"/>
        <w:rPr>
          <w:rFonts w:ascii="Arial" w:hAnsi="Arial" w:eastAsia="Arial" w:cs="Arial"/>
          <w:szCs w:val="24"/>
        </w:rPr>
      </w:pPr>
      <w:r>
        <w:rPr>
          <w:rFonts w:eastAsia="Arial" w:cs="Arial" w:ascii="Arial" w:hAnsi="Arial"/>
          <w:szCs w:val="24"/>
        </w:rPr>
        <w:t>Fica eleito o Foro de Belém/PA para dirimir quaisquer dúvidas relativas ao presente Termo de Execução Cultural.</w:t>
      </w:r>
    </w:p>
    <w:p>
      <w:pPr>
        <w:pStyle w:val="Normal"/>
        <w:rPr>
          <w:rFonts w:cs="Roboto-Bold"/>
          <w:kern w:val="0"/>
          <w:sz w:val="22"/>
        </w:rPr>
      </w:pPr>
      <w:r>
        <w:rPr>
          <w:rFonts w:cs="Roboto-Bold"/>
          <w:kern w:val="0"/>
          <w:sz w:val="22"/>
        </w:rPr>
      </w:r>
    </w:p>
    <w:p>
      <w:pPr>
        <w:pStyle w:val="Normal"/>
        <w:rPr>
          <w:rFonts w:cs="Roboto-Bold"/>
          <w:kern w:val="0"/>
          <w:sz w:val="22"/>
        </w:rPr>
      </w:pPr>
      <w:r>
        <w:rPr>
          <w:rFonts w:cs="Roboto-Bold"/>
          <w:kern w:val="0"/>
          <w:sz w:val="22"/>
        </w:rPr>
        <w:t>Recife, [INDICAR DIA, MÊS E ANO].</w:t>
      </w:r>
    </w:p>
    <w:p>
      <w:pPr>
        <w:pStyle w:val="Normal"/>
        <w:rPr>
          <w:rFonts w:cs="Roboto-Bold"/>
          <w:kern w:val="0"/>
          <w:sz w:val="22"/>
        </w:rPr>
      </w:pPr>
      <w:r>
        <w:rPr>
          <w:rFonts w:cs="Roboto-Bold"/>
          <w:kern w:val="0"/>
          <w:sz w:val="22"/>
        </w:rPr>
        <w:t>[NOME DO REPRESENTANTE]</w:t>
      </w:r>
    </w:p>
    <w:p>
      <w:pPr>
        <w:pStyle w:val="Normal"/>
        <w:rPr>
          <w:rFonts w:cs="Roboto-Bold"/>
          <w:kern w:val="0"/>
          <w:sz w:val="22"/>
        </w:rPr>
      </w:pPr>
      <w:r>
        <w:rPr>
          <w:rFonts w:cs="Roboto-Bold"/>
          <w:kern w:val="0"/>
          <w:sz w:val="22"/>
        </w:rPr>
      </w:r>
    </w:p>
    <w:p>
      <w:pPr>
        <w:pStyle w:val="Normal"/>
        <w:rPr>
          <w:rFonts w:cs="Roboto-Bold"/>
          <w:kern w:val="0"/>
          <w:sz w:val="22"/>
        </w:rPr>
      </w:pPr>
      <w:r>
        <w:rPr>
          <w:rFonts w:cs="Roboto-Bold"/>
          <w:kern w:val="0"/>
          <w:sz w:val="22"/>
        </w:rPr>
        <w:t>Secretária de Cultura</w:t>
      </w:r>
    </w:p>
    <w:p>
      <w:pPr>
        <w:pStyle w:val="Normal"/>
        <w:rPr>
          <w:b/>
          <w:bCs/>
          <w:sz w:val="22"/>
        </w:rPr>
      </w:pPr>
      <w:r>
        <w:rPr>
          <w:rFonts w:cs="Roboto-Bold"/>
          <w:kern w:val="0"/>
          <w:sz w:val="22"/>
        </w:rPr>
        <w:t>[NOME DO Agente Cultural] Agente Cultural</w:t>
      </w:r>
    </w:p>
    <w:sectPr>
      <w:headerReference w:type="even" r:id="rId3"/>
      <w:headerReference w:type="default" r:id="rId4"/>
      <w:headerReference w:type="first" r:id="rId5"/>
      <w:footerReference w:type="default" r:id="rId6"/>
      <w:type w:val="nextPage"/>
      <w:pgSz w:w="11906" w:h="16838"/>
      <w:pgMar w:left="1134" w:right="991" w:gutter="0" w:header="708" w:top="2510"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ova">
    <w:charset w:val="00"/>
    <w:family w:val="roman"/>
    <w:pitch w:val="variable"/>
  </w:font>
  <w:font w:name="Gill Sans MT">
    <w:charset w:val="00"/>
    <w:family w:val="roman"/>
    <w:pitch w:val="variable"/>
  </w:font>
  <w:font w:name="Liberation Sans">
    <w:altName w:val="Arial"/>
    <w:charset w:val="00"/>
    <w:family w:val="swiss"/>
    <w:pitch w:val="variable"/>
  </w:font>
  <w:font w:name="Arial">
    <w:charset w:val="00"/>
    <w:family w:val="roman"/>
    <w:pitch w:val="variable"/>
  </w:font>
  <w:font w:name="Apto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49757819"/>
    </w:sdtPr>
    <w:sdtContent>
      <w:p>
        <w:pPr>
          <w:pStyle w:val="Rodap"/>
          <w:jc w:val="right"/>
          <w:rPr>
            <w:rFonts w:ascii="Aptos" w:hAnsi="Aptos"/>
            <w:sz w:val="18"/>
            <w:szCs w:val="16"/>
          </w:rPr>
        </w:pPr>
        <w:r>
          <w:rPr>
            <w:rFonts w:ascii="Aptos" w:hAnsi="Aptos"/>
            <w:sz w:val="18"/>
            <w:szCs w:val="16"/>
          </w:rPr>
          <w:drawing>
            <wp:anchor behindDoc="1" distT="0" distB="0" distL="114300" distR="114300" simplePos="0" locked="0" layoutInCell="0" allowOverlap="1" relativeHeight="17">
              <wp:simplePos x="0" y="0"/>
              <wp:positionH relativeFrom="margin">
                <wp:posOffset>141605</wp:posOffset>
              </wp:positionH>
              <wp:positionV relativeFrom="paragraph">
                <wp:posOffset>-590550</wp:posOffset>
              </wp:positionV>
              <wp:extent cx="5927725" cy="592455"/>
              <wp:effectExtent l="0" t="0" r="0" b="0"/>
              <wp:wrapSquare wrapText="bothSides"/>
              <wp:docPr id="4" name="Imagem 4983347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98334702" descr=""/>
                      <pic:cNvPicPr>
                        <a:picLocks noChangeAspect="1" noChangeArrowheads="1"/>
                      </pic:cNvPicPr>
                    </pic:nvPicPr>
                    <pic:blipFill>
                      <a:blip r:embed="rId1"/>
                      <a:stretch>
                        <a:fillRect/>
                      </a:stretch>
                    </pic:blipFill>
                    <pic:spPr bwMode="auto">
                      <a:xfrm>
                        <a:off x="0" y="0"/>
                        <a:ext cx="5927725" cy="592455"/>
                      </a:xfrm>
                      <a:prstGeom prst="rect">
                        <a:avLst/>
                      </a:prstGeom>
                    </pic:spPr>
                  </pic:pic>
                </a:graphicData>
              </a:graphic>
            </wp:anchor>
          </w:drawing>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81992001" o:spid="shape_0" fillcolor="#aeaaaa" stroked="f" o:allowincell="f" style="position:absolute;margin-left:-17.75pt;margin-top:162.7pt;width:530.35pt;height:169.25pt;mso-wrap-style:none;v-text-anchor:middle;rotation:315;mso-position-horizontal:center;mso-position-horizontal-relative:margin;mso-position-vertical:center;mso-position-vertical-relative:margin" type="_x0000_t136">
          <v:path textpathok="t"/>
          <v:textpath on="t" fitshape="t" string="MINUTA" trim="t" style="font-family:&quot;ARIAL BLACK&quot;;font-size:1pt"/>
          <v:fill o:detectmouseclick="t" type="solid" color2="#515555" opacity="0.5"/>
          <v:stroke color="#3465a4" joinstyle="round" endcap="flat"/>
          <w10:wrap type="none"/>
        </v:shape>
      </w:pict>
    </w:r>
  </w:p>
  <w:p>
    <w:pPr>
      <w:pStyle w:val="Normal"/>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7102678"/>
    </w:sdtPr>
    <w:sdtContent>
      <w:p>
        <w:pPr>
          <w:pStyle w:val="Cabealho"/>
          <w:tabs>
            <w:tab w:val="clear" w:pos="4252"/>
            <w:tab w:val="right" w:pos="8504" w:leader="none"/>
            <w:tab w:val="center" w:pos="9781" w:leader="none"/>
          </w:tabs>
          <w:jc w:val="right"/>
          <w:rPr>
            <w:color w:val="A6A6A6" w:themeColor="background1" w:themeShade="a6"/>
            <w:sz w:val="20"/>
            <w:szCs w:val="18"/>
          </w:rPr>
        </w:pPr>
        <w:r>
          <w:drawing>
            <wp:anchor behindDoc="1" distT="0" distB="0" distL="0" distR="0" simplePos="0" locked="0" layoutInCell="0" allowOverlap="1" relativeHeight="8">
              <wp:simplePos x="0" y="0"/>
              <wp:positionH relativeFrom="margin">
                <wp:align>center</wp:align>
              </wp:positionH>
              <wp:positionV relativeFrom="paragraph">
                <wp:posOffset>-243205</wp:posOffset>
              </wp:positionV>
              <wp:extent cx="741680" cy="914400"/>
              <wp:effectExtent l="0" t="0" r="0" b="0"/>
              <wp:wrapNone/>
              <wp:docPr id="2" name="Imagem 758984510"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58984510" descr="Uma imagem contendo Logotipo&#10;&#10;Descrição gerada automaticamente"/>
                      <pic:cNvPicPr>
                        <a:picLocks noChangeAspect="1" noChangeArrowheads="1"/>
                      </pic:cNvPicPr>
                    </pic:nvPicPr>
                    <pic:blipFill>
                      <a:blip r:embed="rId1"/>
                      <a:srcRect l="34897" t="0" r="33541" b="0"/>
                      <a:stretch>
                        <a:fillRect/>
                      </a:stretch>
                    </pic:blipFill>
                    <pic:spPr bwMode="auto">
                      <a:xfrm>
                        <a:off x="0" y="0"/>
                        <a:ext cx="741680" cy="914400"/>
                      </a:xfrm>
                      <a:prstGeom prst="rect">
                        <a:avLst/>
                      </a:prstGeom>
                    </pic:spPr>
                  </pic:pic>
                </a:graphicData>
              </a:graphic>
            </wp:anchor>
          </w:drawing>
        </w:r>
        <w:r>
          <w:rPr>
            <w:color w:val="A6A6A6" w:themeColor="background1" w:themeShade="a6"/>
            <w:sz w:val="20"/>
            <w:szCs w:val="18"/>
          </w:rPr>
          <w:t xml:space="preserve">Página </w:t>
        </w:r>
        <w:r>
          <w:rPr>
            <w:b/>
            <w:bCs/>
            <w:color w:val="A6A6A6" w:themeColor="background1" w:themeShade="a6"/>
            <w:sz w:val="20"/>
            <w:szCs w:val="20"/>
          </w:rPr>
          <w:fldChar w:fldCharType="begin"/>
        </w:r>
        <w:r>
          <w:rPr>
            <w:sz w:val="20"/>
            <w:b/>
            <w:szCs w:val="20"/>
            <w:bCs/>
            <w:color w:val="A6A6A6"/>
          </w:rPr>
          <w:instrText xml:space="preserve"> PAGE </w:instrText>
        </w:r>
        <w:r>
          <w:rPr>
            <w:sz w:val="20"/>
            <w:b/>
            <w:szCs w:val="20"/>
            <w:bCs/>
            <w:color w:val="A6A6A6"/>
          </w:rPr>
          <w:fldChar w:fldCharType="separate"/>
        </w:r>
        <w:r>
          <w:rPr>
            <w:sz w:val="20"/>
            <w:b/>
            <w:szCs w:val="20"/>
            <w:bCs/>
            <w:color w:val="A6A6A6"/>
          </w:rPr>
          <w:t>7</w:t>
        </w:r>
        <w:r>
          <w:rPr>
            <w:sz w:val="20"/>
            <w:b/>
            <w:szCs w:val="20"/>
            <w:bCs/>
            <w:color w:val="A6A6A6"/>
          </w:rPr>
          <w:fldChar w:fldCharType="end"/>
        </w:r>
        <w:r>
          <w:rPr>
            <w:color w:val="A6A6A6" w:themeColor="background1" w:themeShade="a6"/>
            <w:sz w:val="20"/>
            <w:szCs w:val="18"/>
          </w:rPr>
          <w:t xml:space="preserve"> de </w:t>
        </w:r>
        <w:r>
          <w:rPr>
            <w:b/>
            <w:bCs/>
            <w:color w:val="A6A6A6" w:themeColor="background1" w:themeShade="a6"/>
            <w:sz w:val="20"/>
            <w:szCs w:val="20"/>
          </w:rPr>
          <w:fldChar w:fldCharType="begin"/>
        </w:r>
        <w:r>
          <w:rPr>
            <w:sz w:val="20"/>
            <w:b/>
            <w:szCs w:val="20"/>
            <w:bCs/>
            <w:color w:val="A6A6A6"/>
          </w:rPr>
          <w:instrText xml:space="preserve"> NUMPAGES </w:instrText>
        </w:r>
        <w:r>
          <w:rPr>
            <w:sz w:val="20"/>
            <w:b/>
            <w:szCs w:val="20"/>
            <w:bCs/>
            <w:color w:val="A6A6A6"/>
          </w:rPr>
          <w:fldChar w:fldCharType="separate"/>
        </w:r>
        <w:r>
          <w:rPr>
            <w:sz w:val="20"/>
            <w:b/>
            <w:szCs w:val="20"/>
            <w:bCs/>
            <w:color w:val="A6A6A6"/>
          </w:rPr>
          <w:t>7</w:t>
        </w:r>
        <w:r>
          <w:rPr>
            <w:sz w:val="20"/>
            <w:b/>
            <w:szCs w:val="20"/>
            <w:bCs/>
            <w:color w:val="A6A6A6"/>
          </w:rPr>
          <w:fldChar w:fldCharType="end"/>
        </w:r>
      </w:p>
    </w:sdtContent>
  </w:sdt>
  <w:p>
    <w:pPr>
      <w:pStyle w:val="Cabealho"/>
      <w:rPr/>
    </w:pPr>
    <w:r>
      <w:rPr/>
    </w:r>
  </w:p>
  <w:p>
    <w:pPr>
      <w:pStyle w:val="Cabealho"/>
      <w:tabs>
        <w:tab w:val="clear" w:pos="4252"/>
        <w:tab w:val="clear" w:pos="8504"/>
        <w:tab w:val="left" w:pos="6470" w:leader="none"/>
      </w:tabs>
      <w:rPr/>
    </w:pPr>
    <w:r>
      <w:rPr/>
      <w:tab/>
    </w:r>
  </w:p>
  <w:p>
    <w:pPr>
      <w:pStyle w:val="Cabealho"/>
      <w:rPr/>
    </w:pPr>
    <w:r>
      <w:rPr/>
    </w:r>
  </w:p>
  <w:p>
    <w:pPr>
      <w:pStyle w:val="Cabealho"/>
      <w:jc w:val="center"/>
      <w:rPr>
        <w:rFonts w:ascii="Aptos" w:hAnsi="Aptos"/>
        <w:b/>
        <w:bCs/>
        <w:sz w:val="22"/>
        <w:szCs w:val="20"/>
      </w:rPr>
    </w:pPr>
    <w:r>
      <w:rPr>
        <w:rFonts w:ascii="Aptos" w:hAnsi="Aptos"/>
        <w:b/>
        <w:bCs/>
        <w:sz w:val="22"/>
        <w:szCs w:val="20"/>
      </w:rPr>
      <w:t>GOVERNO DO ESTADO DO PARÁ</w:t>
    </w:r>
  </w:p>
  <w:p>
    <w:pPr>
      <w:pStyle w:val="Cabealho"/>
      <w:jc w:val="center"/>
      <w:rPr>
        <w:rFonts w:ascii="Aptos" w:hAnsi="Aptos"/>
        <w:b/>
        <w:bCs/>
        <w:sz w:val="22"/>
        <w:szCs w:val="20"/>
      </w:rPr>
    </w:pPr>
    <w:r>
      <w:rPr>
        <w:rFonts w:ascii="Aptos" w:hAnsi="Aptos"/>
        <w:b/>
        <w:bCs/>
        <w:sz w:val="22"/>
        <w:szCs w:val="20"/>
      </w:rPr>
      <w:t>FUNDAÇÃO PARAENSE DE RADIODIFUSÃO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38500303"/>
    </w:sdtPr>
    <w:sdtContent>
      <w:p>
        <w:pPr>
          <w:pStyle w:val="Cabealho"/>
          <w:tabs>
            <w:tab w:val="clear" w:pos="4252"/>
            <w:tab w:val="right" w:pos="8504" w:leader="none"/>
            <w:tab w:val="center" w:pos="9781" w:leader="none"/>
          </w:tabs>
          <w:jc w:val="right"/>
          <w:rPr>
            <w:color w:val="A6A6A6" w:themeColor="background1" w:themeShade="a6"/>
            <w:sz w:val="20"/>
            <w:szCs w:val="18"/>
          </w:rPr>
        </w:pPr>
        <w:r>
          <w:drawing>
            <wp:anchor behindDoc="1" distT="0" distB="0" distL="0" distR="0" simplePos="0" locked="0" layoutInCell="0" allowOverlap="1" relativeHeight="8">
              <wp:simplePos x="0" y="0"/>
              <wp:positionH relativeFrom="margin">
                <wp:align>center</wp:align>
              </wp:positionH>
              <wp:positionV relativeFrom="paragraph">
                <wp:posOffset>-243205</wp:posOffset>
              </wp:positionV>
              <wp:extent cx="741680" cy="914400"/>
              <wp:effectExtent l="0" t="0" r="0" b="0"/>
              <wp:wrapNone/>
              <wp:docPr id="3" name="Imagem 758984510"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58984510" descr="Uma imagem contendo Logotipo&#10;&#10;Descrição gerada automaticamente"/>
                      <pic:cNvPicPr>
                        <a:picLocks noChangeAspect="1" noChangeArrowheads="1"/>
                      </pic:cNvPicPr>
                    </pic:nvPicPr>
                    <pic:blipFill>
                      <a:blip r:embed="rId1"/>
                      <a:srcRect l="34897" t="0" r="33541" b="0"/>
                      <a:stretch>
                        <a:fillRect/>
                      </a:stretch>
                    </pic:blipFill>
                    <pic:spPr bwMode="auto">
                      <a:xfrm>
                        <a:off x="0" y="0"/>
                        <a:ext cx="741680" cy="914400"/>
                      </a:xfrm>
                      <a:prstGeom prst="rect">
                        <a:avLst/>
                      </a:prstGeom>
                    </pic:spPr>
                  </pic:pic>
                </a:graphicData>
              </a:graphic>
            </wp:anchor>
          </w:drawing>
        </w:r>
        <w:r>
          <w:rPr>
            <w:color w:val="A6A6A6" w:themeColor="background1" w:themeShade="a6"/>
            <w:sz w:val="20"/>
            <w:szCs w:val="18"/>
          </w:rPr>
          <w:t xml:space="preserve">Página </w:t>
        </w:r>
        <w:r>
          <w:rPr>
            <w:b/>
            <w:bCs/>
            <w:color w:val="A6A6A6" w:themeColor="background1" w:themeShade="a6"/>
            <w:sz w:val="20"/>
            <w:szCs w:val="20"/>
          </w:rPr>
          <w:fldChar w:fldCharType="begin"/>
        </w:r>
        <w:r>
          <w:rPr>
            <w:sz w:val="20"/>
            <w:b/>
            <w:szCs w:val="20"/>
            <w:bCs/>
            <w:color w:val="A6A6A6"/>
          </w:rPr>
          <w:instrText xml:space="preserve"> PAGE </w:instrText>
        </w:r>
        <w:r>
          <w:rPr>
            <w:sz w:val="20"/>
            <w:b/>
            <w:szCs w:val="20"/>
            <w:bCs/>
            <w:color w:val="A6A6A6"/>
          </w:rPr>
          <w:fldChar w:fldCharType="separate"/>
        </w:r>
        <w:r>
          <w:rPr>
            <w:sz w:val="20"/>
            <w:b/>
            <w:szCs w:val="20"/>
            <w:bCs/>
            <w:color w:val="A6A6A6"/>
          </w:rPr>
          <w:t>7</w:t>
        </w:r>
        <w:r>
          <w:rPr>
            <w:sz w:val="20"/>
            <w:b/>
            <w:szCs w:val="20"/>
            <w:bCs/>
            <w:color w:val="A6A6A6"/>
          </w:rPr>
          <w:fldChar w:fldCharType="end"/>
        </w:r>
        <w:r>
          <w:rPr>
            <w:color w:val="A6A6A6" w:themeColor="background1" w:themeShade="a6"/>
            <w:sz w:val="20"/>
            <w:szCs w:val="18"/>
          </w:rPr>
          <w:t xml:space="preserve"> de </w:t>
        </w:r>
        <w:r>
          <w:rPr>
            <w:b/>
            <w:bCs/>
            <w:color w:val="A6A6A6" w:themeColor="background1" w:themeShade="a6"/>
            <w:sz w:val="20"/>
            <w:szCs w:val="20"/>
          </w:rPr>
          <w:fldChar w:fldCharType="begin"/>
        </w:r>
        <w:r>
          <w:rPr>
            <w:sz w:val="20"/>
            <w:b/>
            <w:szCs w:val="20"/>
            <w:bCs/>
            <w:color w:val="A6A6A6"/>
          </w:rPr>
          <w:instrText xml:space="preserve"> NUMPAGES </w:instrText>
        </w:r>
        <w:r>
          <w:rPr>
            <w:sz w:val="20"/>
            <w:b/>
            <w:szCs w:val="20"/>
            <w:bCs/>
            <w:color w:val="A6A6A6"/>
          </w:rPr>
          <w:fldChar w:fldCharType="separate"/>
        </w:r>
        <w:r>
          <w:rPr>
            <w:sz w:val="20"/>
            <w:b/>
            <w:szCs w:val="20"/>
            <w:bCs/>
            <w:color w:val="A6A6A6"/>
          </w:rPr>
          <w:t>7</w:t>
        </w:r>
        <w:r>
          <w:rPr>
            <w:sz w:val="20"/>
            <w:b/>
            <w:szCs w:val="20"/>
            <w:bCs/>
            <w:color w:val="A6A6A6"/>
          </w:rPr>
          <w:fldChar w:fldCharType="end"/>
        </w:r>
      </w:p>
    </w:sdtContent>
  </w:sdt>
  <w:p>
    <w:pPr>
      <w:pStyle w:val="Cabealho"/>
      <w:rPr/>
    </w:pPr>
    <w:r>
      <w:rPr/>
    </w:r>
  </w:p>
  <w:p>
    <w:pPr>
      <w:pStyle w:val="Cabealho"/>
      <w:tabs>
        <w:tab w:val="clear" w:pos="4252"/>
        <w:tab w:val="clear" w:pos="8504"/>
        <w:tab w:val="left" w:pos="6470" w:leader="none"/>
      </w:tabs>
      <w:rPr/>
    </w:pPr>
    <w:r>
      <w:rPr/>
      <w:tab/>
    </w:r>
  </w:p>
  <w:p>
    <w:pPr>
      <w:pStyle w:val="Cabealho"/>
      <w:rPr/>
    </w:pPr>
    <w:r>
      <w:rPr/>
    </w:r>
  </w:p>
  <w:p>
    <w:pPr>
      <w:pStyle w:val="Cabealho"/>
      <w:jc w:val="center"/>
      <w:rPr>
        <w:rFonts w:ascii="Aptos" w:hAnsi="Aptos"/>
        <w:b/>
        <w:bCs/>
        <w:sz w:val="22"/>
        <w:szCs w:val="20"/>
      </w:rPr>
    </w:pPr>
    <w:r>
      <w:rPr>
        <w:rFonts w:ascii="Aptos" w:hAnsi="Aptos"/>
        <w:b/>
        <w:bCs/>
        <w:sz w:val="22"/>
        <w:szCs w:val="20"/>
      </w:rPr>
      <w:t>GOVERNO DO ESTADO DO PARÁ</w:t>
    </w:r>
  </w:p>
  <w:p>
    <w:pPr>
      <w:pStyle w:val="Cabealho"/>
      <w:jc w:val="center"/>
      <w:rPr>
        <w:rFonts w:ascii="Aptos" w:hAnsi="Aptos"/>
        <w:b/>
        <w:bCs/>
        <w:sz w:val="22"/>
        <w:szCs w:val="20"/>
      </w:rPr>
    </w:pPr>
    <w:r>
      <w:rPr>
        <w:rFonts w:ascii="Aptos" w:hAnsi="Aptos"/>
        <w:b/>
        <w:bCs/>
        <w:sz w:val="22"/>
        <w:szCs w:val="20"/>
      </w:rPr>
      <w:t>FUNDAÇÃO PARAENSE DE RADIODIFUSÃO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decimal"/>
      <w:lvlText w:val="%2."/>
      <w:lvlJc w:val="left"/>
      <w:pPr>
        <w:tabs>
          <w:tab w:val="num" w:pos="0"/>
        </w:tabs>
        <w:ind w:left="1785" w:hanging="705"/>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90" w:hanging="39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3">
    <w:lvl w:ilvl="0">
      <w:start w:val="1"/>
      <w:numFmt w:val="upperRoman"/>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upperRoman"/>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upperRoman"/>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5">
    <w:lvl w:ilvl="0">
      <w:start w:val="1"/>
      <w:numFmt w:val="upperRoman"/>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6">
    <w:lvl w:ilvl="0">
      <w:start w:val="1"/>
      <w:numFmt w:val="upperRoman"/>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7">
    <w:lvl w:ilvl="0">
      <w:start w:val="1"/>
      <w:numFmt w:val="upperRoman"/>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8">
    <w:lvl w:ilvl="0">
      <w:start w:val="1"/>
      <w:numFmt w:val="upperRoman"/>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9">
    <w:lvl w:ilvl="0">
      <w:start w:val="1"/>
      <w:numFmt w:val="upperRoman"/>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10">
    <w:lvl w:ilvl="0">
      <w:start w:val="1"/>
      <w:numFmt w:val="upperRoman"/>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11">
    <w:lvl w:ilvl="0">
      <w:start w:val="1"/>
      <w:numFmt w:val="upperRoman"/>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12">
    <w:lvl w:ilvl="0">
      <w:start w:val="1"/>
      <w:numFmt w:val="upperRoman"/>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13">
    <w:lvl w:ilvl="0">
      <w:start w:val="1"/>
      <w:numFmt w:val="upperRoman"/>
      <w:lvlText w:val="%1."/>
      <w:lvlJc w:val="left"/>
      <w:pPr>
        <w:tabs>
          <w:tab w:val="num" w:pos="0"/>
        </w:tabs>
        <w:ind w:left="2880" w:hanging="360"/>
      </w:pPr>
      <w:rPr/>
    </w:lvl>
    <w:lvl w:ilvl="1">
      <w:start w:val="1"/>
      <w:numFmt w:val="lowerLetter"/>
      <w:lvlText w:val="%2)"/>
      <w:lvlJc w:val="left"/>
      <w:pPr>
        <w:tabs>
          <w:tab w:val="num" w:pos="0"/>
        </w:tabs>
        <w:ind w:left="3945" w:hanging="705"/>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1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upperRoman"/>
      <w:lvlText w:val="%1."/>
      <w:lvlJc w:val="left"/>
      <w:pPr>
        <w:tabs>
          <w:tab w:val="num" w:pos="0"/>
        </w:tabs>
        <w:ind w:left="1637" w:hanging="360"/>
      </w:pPr>
      <w:rPr/>
    </w:lvl>
    <w:lvl w:ilvl="1">
      <w:start w:val="1"/>
      <w:numFmt w:val="lowerLetter"/>
      <w:lvlText w:val="%2)"/>
      <w:lvlJc w:val="left"/>
      <w:pPr>
        <w:tabs>
          <w:tab w:val="num" w:pos="0"/>
        </w:tabs>
        <w:ind w:left="3945" w:hanging="705"/>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Nova" w:hAnsi="Arial Nova" w:eastAsia="Calibri" w:cs="" w:cstheme="minorBidi" w:eastAsiaTheme="minorHAnsi"/>
        <w:kern w:val="2"/>
        <w:sz w:val="24"/>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2128"/>
    <w:pPr>
      <w:widowControl/>
      <w:bidi w:val="0"/>
      <w:spacing w:before="0" w:after="0"/>
      <w:jc w:val="left"/>
    </w:pPr>
    <w:rPr>
      <w:rFonts w:ascii="Arial Nova" w:hAnsi="Arial Nova" w:eastAsia="Calibri" w:cs="" w:cstheme="minorBidi" w:eastAsiaTheme="minorHAnsi"/>
      <w:color w:val="auto"/>
      <w:kern w:val="2"/>
      <w:sz w:val="24"/>
      <w:szCs w:val="22"/>
      <w:lang w:val="pt-BR" w:eastAsia="en-US" w:bidi="ar-SA"/>
    </w:rPr>
  </w:style>
  <w:style w:type="paragraph" w:styleId="Ttulo1">
    <w:name w:val="Heading 1"/>
    <w:basedOn w:val="Normal"/>
    <w:link w:val="Ttulo1Char"/>
    <w:uiPriority w:val="9"/>
    <w:qFormat/>
    <w:rsid w:val="00dc3f5f"/>
    <w:pPr>
      <w:widowControl w:val="false"/>
      <w:ind w:left="1437" w:hanging="267"/>
      <w:jc w:val="both"/>
      <w:outlineLvl w:val="0"/>
    </w:pPr>
    <w:rPr>
      <w:rFonts w:ascii="Gill Sans MT" w:hAnsi="Gill Sans MT" w:eastAsia="Gill Sans MT" w:cs="Gill Sans MT"/>
      <w:b/>
      <w:bCs/>
      <w:kern w:val="0"/>
      <w:szCs w:val="24"/>
      <w:lang w:val="pt-PT"/>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d72d1a"/>
    <w:rPr/>
  </w:style>
  <w:style w:type="character" w:styleId="RodapChar" w:customStyle="1">
    <w:name w:val="Rodapé Char"/>
    <w:basedOn w:val="DefaultParagraphFont"/>
    <w:uiPriority w:val="99"/>
    <w:qFormat/>
    <w:rsid w:val="00d72d1a"/>
    <w:rPr/>
  </w:style>
  <w:style w:type="character" w:styleId="LinkdaInternet">
    <w:name w:val="Hyperlink"/>
    <w:basedOn w:val="DefaultParagraphFont"/>
    <w:uiPriority w:val="99"/>
    <w:unhideWhenUsed/>
    <w:rsid w:val="00c24953"/>
    <w:rPr>
      <w:color w:val="0563C1" w:themeColor="hyperlink"/>
      <w:u w:val="single"/>
    </w:rPr>
  </w:style>
  <w:style w:type="character" w:styleId="MenoPendente1" w:customStyle="1">
    <w:name w:val="Menção Pendente1"/>
    <w:basedOn w:val="DefaultParagraphFont"/>
    <w:uiPriority w:val="99"/>
    <w:semiHidden/>
    <w:unhideWhenUsed/>
    <w:qFormat/>
    <w:rsid w:val="00c24953"/>
    <w:rPr>
      <w:color w:val="605E5C"/>
      <w:shd w:fill="E1DFDD" w:val="clear"/>
    </w:rPr>
  </w:style>
  <w:style w:type="character" w:styleId="Ttulo1Char" w:customStyle="1">
    <w:name w:val="Título 1 Char"/>
    <w:basedOn w:val="DefaultParagraphFont"/>
    <w:uiPriority w:val="9"/>
    <w:qFormat/>
    <w:rsid w:val="00dc3f5f"/>
    <w:rPr>
      <w:rFonts w:ascii="Gill Sans MT" w:hAnsi="Gill Sans MT" w:eastAsia="Gill Sans MT" w:cs="Gill Sans MT"/>
      <w:b/>
      <w:bCs/>
      <w:kern w:val="0"/>
      <w:szCs w:val="24"/>
      <w:lang w:val="pt-PT"/>
    </w:rPr>
  </w:style>
  <w:style w:type="character" w:styleId="CorpodetextoChar" w:customStyle="1">
    <w:name w:val="Corpo de texto Char"/>
    <w:basedOn w:val="DefaultParagraphFont"/>
    <w:uiPriority w:val="1"/>
    <w:qFormat/>
    <w:rsid w:val="00dc3f5f"/>
    <w:rPr>
      <w:rFonts w:ascii="Gill Sans MT" w:hAnsi="Gill Sans MT" w:eastAsia="Gill Sans MT" w:cs="Gill Sans MT"/>
      <w:kern w:val="0"/>
      <w:szCs w:val="24"/>
      <w:lang w:val="pt-PT"/>
    </w:rPr>
  </w:style>
  <w:style w:type="character" w:styleId="Linkdainternetvisitado">
    <w:name w:val="FollowedHyperlink"/>
    <w:basedOn w:val="DefaultParagraphFont"/>
    <w:uiPriority w:val="99"/>
    <w:semiHidden/>
    <w:unhideWhenUsed/>
    <w:rsid w:val="00187aeb"/>
    <w:rPr>
      <w:color w:val="954F72" w:themeColor="followedHyperlink"/>
      <w:u w:val="single"/>
    </w:rPr>
  </w:style>
  <w:style w:type="character" w:styleId="MenoPendente2" w:customStyle="1">
    <w:name w:val="Menção Pendente2"/>
    <w:basedOn w:val="DefaultParagraphFont"/>
    <w:uiPriority w:val="99"/>
    <w:semiHidden/>
    <w:unhideWhenUsed/>
    <w:qFormat/>
    <w:rsid w:val="0026681b"/>
    <w:rPr>
      <w:color w:val="605E5C"/>
      <w:shd w:fill="E1DFDD" w:val="clear"/>
    </w:rPr>
  </w:style>
  <w:style w:type="character" w:styleId="UnresolvedMention">
    <w:name w:val="Unresolved Mention"/>
    <w:basedOn w:val="DefaultParagraphFont"/>
    <w:uiPriority w:val="99"/>
    <w:semiHidden/>
    <w:unhideWhenUsed/>
    <w:qFormat/>
    <w:rsid w:val="005608d4"/>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1"/>
    <w:qFormat/>
    <w:rsid w:val="00dc3f5f"/>
    <w:pPr>
      <w:widowControl w:val="false"/>
    </w:pPr>
    <w:rPr>
      <w:rFonts w:ascii="Gill Sans MT" w:hAnsi="Gill Sans MT" w:eastAsia="Gill Sans MT" w:cs="Gill Sans MT"/>
      <w:kern w:val="0"/>
      <w:szCs w:val="24"/>
      <w:lang w:val="pt-PT"/>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d72d1a"/>
    <w:pPr>
      <w:tabs>
        <w:tab w:val="clear" w:pos="708"/>
        <w:tab w:val="center" w:pos="4252" w:leader="none"/>
        <w:tab w:val="right" w:pos="8504" w:leader="none"/>
      </w:tabs>
    </w:pPr>
    <w:rPr/>
  </w:style>
  <w:style w:type="paragraph" w:styleId="Rodap">
    <w:name w:val="Footer"/>
    <w:basedOn w:val="Normal"/>
    <w:link w:val="RodapChar"/>
    <w:uiPriority w:val="99"/>
    <w:unhideWhenUsed/>
    <w:rsid w:val="00d72d1a"/>
    <w:pPr>
      <w:tabs>
        <w:tab w:val="clear" w:pos="708"/>
        <w:tab w:val="center" w:pos="4252" w:leader="none"/>
        <w:tab w:val="right" w:pos="8504" w:leader="none"/>
      </w:tabs>
    </w:pPr>
    <w:rPr/>
  </w:style>
  <w:style w:type="paragraph" w:styleId="ListParagraph">
    <w:name w:val="List Paragraph"/>
    <w:basedOn w:val="Normal"/>
    <w:uiPriority w:val="1"/>
    <w:qFormat/>
    <w:rsid w:val="003773bf"/>
    <w:pPr>
      <w:spacing w:before="0" w:after="0"/>
      <w:ind w:left="720" w:hanging="0"/>
      <w:contextualSpacing/>
    </w:pPr>
    <w:rPr/>
  </w:style>
  <w:style w:type="paragraph" w:styleId="TableParagraph" w:customStyle="1">
    <w:name w:val="Table Paragraph"/>
    <w:basedOn w:val="Normal"/>
    <w:uiPriority w:val="1"/>
    <w:qFormat/>
    <w:rsid w:val="001768bb"/>
    <w:pPr>
      <w:widowControl w:val="false"/>
    </w:pPr>
    <w:rPr>
      <w:rFonts w:ascii="Gill Sans MT" w:hAnsi="Gill Sans MT" w:eastAsia="Gill Sans MT" w:cs="Gill Sans MT"/>
      <w:kern w:val="0"/>
      <w:sz w:val="22"/>
      <w:lang w:val="pt-PT"/>
    </w:rPr>
  </w:style>
  <w:style w:type="paragraph" w:styleId="Default" w:customStyle="1">
    <w:name w:val="Default"/>
    <w:qFormat/>
    <w:rsid w:val="00505e7a"/>
    <w:pPr>
      <w:widowControl/>
      <w:bidi w:val="0"/>
      <w:spacing w:before="0" w:after="0"/>
      <w:jc w:val="left"/>
    </w:pPr>
    <w:rPr>
      <w:rFonts w:ascii="Arial" w:hAnsi="Arial" w:cs="Arial" w:eastAsia="Calibri"/>
      <w:color w:val="000000"/>
      <w:kern w:val="0"/>
      <w:sz w:val="24"/>
      <w:szCs w:val="24"/>
      <w:lang w:val="pt-BR" w:eastAsia="en-US" w:bidi="ar-SA"/>
    </w:rPr>
  </w:style>
  <w:style w:type="paragraph" w:styleId="Western" w:customStyle="1">
    <w:name w:val="western"/>
    <w:basedOn w:val="Normal"/>
    <w:qFormat/>
    <w:rsid w:val="00fe3d84"/>
    <w:pPr>
      <w:spacing w:beforeAutospacing="1" w:after="0"/>
    </w:pPr>
    <w:rPr>
      <w:rFonts w:ascii="Gill Sans MT" w:hAnsi="Gill Sans MT" w:eastAsia="Times New Roman" w:cs="Times New Roman"/>
      <w:kern w:val="0"/>
      <w:szCs w:val="24"/>
      <w:lang w:eastAsia="pt-BR"/>
    </w:rPr>
  </w:style>
  <w:style w:type="paragraph" w:styleId="NormalWeb">
    <w:name w:val="Normal (Web)"/>
    <w:basedOn w:val="Normal"/>
    <w:uiPriority w:val="99"/>
    <w:unhideWhenUsed/>
    <w:qFormat/>
    <w:rsid w:val="00601bb8"/>
    <w:pPr>
      <w:spacing w:beforeAutospacing="1" w:after="0"/>
    </w:pPr>
    <w:rPr>
      <w:rFonts w:ascii="Times New Roman" w:hAnsi="Times New Roman" w:eastAsia="Times New Roman" w:cs="Times New Roman"/>
      <w:kern w:val="0"/>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854d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c3f5f"/>
    <w:rPr>
      <w:rFonts w:asciiTheme="minorHAnsi" w:hAnsiTheme="minorHAnsi"/>
      <w:lang w:val="en-US"/>
      <w:sz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diltal.lpg@funtelpa.ne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25985-0065-4A90-A046-1F923A8E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LibreOffice/7.5.3.2$Windows_X86_64 LibreOffice_project/9f56dff12ba03b9acd7730a5a481eea045e468f3</Application>
  <AppVersion>15.0000</AppVersion>
  <Pages>7</Pages>
  <Words>3176</Words>
  <Characters>17923</Characters>
  <CharactersWithSpaces>20825</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2023-09-30T12:14:00Z</dcterms:created>
  <dc:creator>Ivo Santos</dc:creator>
  <dc:description/>
  <dc:language>pt-BR</dc:language>
  <cp:lastModifiedBy>Ivo Santos</cp:lastModifiedBy>
  <cp:lastPrinted>2023-10-03T08:22:40Z</cp:lastPrinted>
  <dcterms:modified xsi:type="dcterms:W3CDTF">2023-09-30T12:43:00Z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